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jc w:val="right"/>
        <w:rPr>
          <w:b w:val="1"/>
          <w:sz w:val="20"/>
          <w:szCs w:val="20"/>
        </w:rPr>
      </w:pPr>
      <w:r w:rsidDel="00000000" w:rsidR="00000000" w:rsidRPr="00000000">
        <w:rPr>
          <w:rtl w:val="0"/>
        </w:rPr>
      </w:r>
    </w:p>
    <w:p w:rsidR="00000000" w:rsidDel="00000000" w:rsidP="00000000" w:rsidRDefault="00000000" w:rsidRPr="00000000" w14:paraId="00000002">
      <w:pPr>
        <w:pageBreakBefore w:val="0"/>
        <w:widowControl w:val="0"/>
        <w:spacing w:line="240" w:lineRule="auto"/>
        <w:jc w:val="right"/>
        <w:rPr>
          <w:b w:val="1"/>
          <w:sz w:val="20"/>
          <w:szCs w:val="20"/>
        </w:rPr>
      </w:pPr>
      <w:r w:rsidDel="00000000" w:rsidR="00000000" w:rsidRPr="00000000">
        <w:rPr>
          <w:rtl w:val="0"/>
        </w:rPr>
      </w:r>
    </w:p>
    <w:p w:rsidR="00000000" w:rsidDel="00000000" w:rsidP="00000000" w:rsidRDefault="00000000" w:rsidRPr="00000000" w14:paraId="00000003">
      <w:pPr>
        <w:pageBreakBefore w:val="0"/>
        <w:widowControl w:val="0"/>
        <w:spacing w:line="240" w:lineRule="auto"/>
        <w:jc w:val="right"/>
        <w:rPr>
          <w:b w:val="1"/>
          <w:sz w:val="20"/>
          <w:szCs w:val="20"/>
        </w:rPr>
      </w:pPr>
      <w:r w:rsidDel="00000000" w:rsidR="00000000" w:rsidRPr="00000000">
        <w:rPr>
          <w:b w:val="1"/>
          <w:sz w:val="20"/>
          <w:szCs w:val="20"/>
          <w:rtl w:val="0"/>
        </w:rPr>
        <w:t xml:space="preserve">Kaeser Compressors, Inc. </w:t>
      </w:r>
    </w:p>
    <w:p w:rsidR="00000000" w:rsidDel="00000000" w:rsidP="00000000" w:rsidRDefault="00000000" w:rsidRPr="00000000" w14:paraId="00000004">
      <w:pPr>
        <w:pageBreakBefore w:val="0"/>
        <w:widowControl w:val="0"/>
        <w:spacing w:line="240" w:lineRule="auto"/>
        <w:jc w:val="right"/>
        <w:rPr>
          <w:sz w:val="18"/>
          <w:szCs w:val="18"/>
        </w:rPr>
      </w:pPr>
      <w:r w:rsidDel="00000000" w:rsidR="00000000" w:rsidRPr="00000000">
        <w:rPr>
          <w:sz w:val="18"/>
          <w:szCs w:val="18"/>
          <w:rtl w:val="0"/>
        </w:rPr>
        <w:t xml:space="preserve">PO Box 946 Fredericksburg, VA 22404 USA</w:t>
      </w:r>
    </w:p>
    <w:p w:rsidR="00000000" w:rsidDel="00000000" w:rsidP="00000000" w:rsidRDefault="00000000" w:rsidRPr="00000000" w14:paraId="00000005">
      <w:pPr>
        <w:pageBreakBefore w:val="0"/>
        <w:widowControl w:val="0"/>
        <w:spacing w:line="240" w:lineRule="auto"/>
        <w:jc w:val="right"/>
        <w:rPr>
          <w:sz w:val="18"/>
          <w:szCs w:val="18"/>
        </w:rPr>
      </w:pPr>
      <w:r w:rsidDel="00000000" w:rsidR="00000000" w:rsidRPr="00000000">
        <w:rPr>
          <w:sz w:val="18"/>
          <w:szCs w:val="18"/>
          <w:rtl w:val="0"/>
        </w:rPr>
        <w:t xml:space="preserve">Phone: (540) 898-5500 us.kaeser.com</w:t>
      </w:r>
    </w:p>
    <w:p w:rsidR="00000000" w:rsidDel="00000000" w:rsidP="00000000" w:rsidRDefault="00000000" w:rsidRPr="00000000" w14:paraId="00000006">
      <w:pPr>
        <w:pageBreakBefore w:val="0"/>
        <w:widowControl w:val="0"/>
        <w:spacing w:line="240" w:lineRule="auto"/>
        <w:jc w:val="right"/>
        <w:rPr>
          <w:sz w:val="18"/>
          <w:szCs w:val="18"/>
        </w:rPr>
      </w:pPr>
      <w:r w:rsidDel="00000000" w:rsidR="00000000" w:rsidRPr="00000000">
        <w:rPr>
          <w:rtl w:val="0"/>
        </w:rPr>
      </w:r>
    </w:p>
    <w:p w:rsidR="00000000" w:rsidDel="00000000" w:rsidP="00000000" w:rsidRDefault="00000000" w:rsidRPr="00000000" w14:paraId="00000007">
      <w:pPr>
        <w:pageBreakBefore w:val="0"/>
        <w:widowControl w:val="0"/>
        <w:spacing w:line="240" w:lineRule="auto"/>
        <w:jc w:val="right"/>
        <w:rPr>
          <w:b w:val="1"/>
          <w:sz w:val="18"/>
          <w:szCs w:val="18"/>
        </w:rPr>
      </w:pPr>
      <w:r w:rsidDel="00000000" w:rsidR="00000000" w:rsidRPr="00000000">
        <w:rPr>
          <w:sz w:val="18"/>
          <w:szCs w:val="18"/>
          <w:rtl w:val="0"/>
        </w:rPr>
        <w:t xml:space="preserve">Press Contact: Michael Camber • (540) 684-9489</w:t>
        <w:br w:type="textWrapping"/>
      </w:r>
      <w:hyperlink r:id="rId6">
        <w:r w:rsidDel="00000000" w:rsidR="00000000" w:rsidRPr="00000000">
          <w:rPr>
            <w:b w:val="1"/>
            <w:color w:val="1155cc"/>
            <w:sz w:val="18"/>
            <w:szCs w:val="18"/>
            <w:u w:val="single"/>
            <w:rtl w:val="0"/>
          </w:rPr>
          <w:t xml:space="preserve">pr.us@kaeser.com</w:t>
        </w:r>
      </w:hyperlink>
      <w:r w:rsidDel="00000000" w:rsidR="00000000" w:rsidRPr="00000000">
        <w:rPr>
          <w:rtl w:val="0"/>
        </w:rPr>
      </w:r>
    </w:p>
    <w:p w:rsidR="00000000" w:rsidDel="00000000" w:rsidP="00000000" w:rsidRDefault="00000000" w:rsidRPr="00000000" w14:paraId="00000008">
      <w:pPr>
        <w:pageBreakBefore w:val="0"/>
        <w:widowControl w:val="0"/>
        <w:spacing w:line="240" w:lineRule="auto"/>
        <w:jc w:val="right"/>
        <w:rPr>
          <w:sz w:val="18"/>
          <w:szCs w:val="18"/>
        </w:rPr>
      </w:pPr>
      <w:r w:rsidDel="00000000" w:rsidR="00000000" w:rsidRPr="00000000">
        <w:rPr>
          <w:rtl w:val="0"/>
        </w:rPr>
      </w:r>
    </w:p>
    <w:p w:rsidR="00000000" w:rsidDel="00000000" w:rsidP="00000000" w:rsidRDefault="00000000" w:rsidRPr="00000000" w14:paraId="00000009">
      <w:pPr>
        <w:pageBreakBefore w:val="0"/>
        <w:rPr>
          <w:b w:val="1"/>
        </w:rPr>
      </w:pPr>
      <w:r w:rsidDel="00000000" w:rsidR="00000000" w:rsidRPr="00000000">
        <w:rPr>
          <w:rtl w:val="0"/>
        </w:rPr>
      </w:r>
    </w:p>
    <w:p w:rsidR="00000000" w:rsidDel="00000000" w:rsidP="00000000" w:rsidRDefault="00000000" w:rsidRPr="00000000" w14:paraId="0000000A">
      <w:pPr>
        <w:pageBreakBefore w:val="0"/>
        <w:rPr>
          <w:b w:val="1"/>
        </w:rPr>
      </w:pPr>
      <w:r w:rsidDel="00000000" w:rsidR="00000000" w:rsidRPr="00000000">
        <w:rPr>
          <w:b w:val="1"/>
          <w:rtl w:val="0"/>
        </w:rPr>
        <w:t xml:space="preserve">4/19/2022</w:t>
      </w:r>
      <w:r w:rsidDel="00000000" w:rsidR="00000000" w:rsidRPr="00000000">
        <w:rPr>
          <w:b w:val="1"/>
          <w:rtl w:val="0"/>
        </w:rPr>
        <w:br w:type="textWrapping"/>
        <w:t xml:space="preserve">FOR IMMEDIATE RELEASE</w:t>
      </w:r>
    </w:p>
    <w:p w:rsidR="00000000" w:rsidDel="00000000" w:rsidP="00000000" w:rsidRDefault="00000000" w:rsidRPr="00000000" w14:paraId="0000000B">
      <w:pPr>
        <w:pageBreakBefore w:val="0"/>
        <w:rPr>
          <w:b w:val="1"/>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45"/>
        <w:gridCol w:w="6255"/>
        <w:tblGridChange w:id="0">
          <w:tblGrid>
            <w:gridCol w:w="4545"/>
            <w:gridCol w:w="625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Pr>
              <w:drawing>
                <wp:inline distB="114300" distT="114300" distL="114300" distR="114300">
                  <wp:extent cx="2752725" cy="1816100"/>
                  <wp:effectExtent b="0" l="0" r="0" t="0"/>
                  <wp:docPr id="7" name="image8.jpg"/>
                  <a:graphic>
                    <a:graphicData uri="http://schemas.openxmlformats.org/drawingml/2006/picture">
                      <pic:pic>
                        <pic:nvPicPr>
                          <pic:cNvPr id="0" name="image8.jpg"/>
                          <pic:cNvPicPr preferRelativeResize="0"/>
                        </pic:nvPicPr>
                        <pic:blipFill>
                          <a:blip r:embed="rId7"/>
                          <a:srcRect b="0" l="0" r="0" t="0"/>
                          <a:stretch>
                            <a:fillRect/>
                          </a:stretch>
                        </pic:blipFill>
                        <pic:spPr>
                          <a:xfrm>
                            <a:off x="0" y="0"/>
                            <a:ext cx="2752725" cy="1816100"/>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The M30 Utility delivers 100 cfm at 100 psi with a compact, low emission design.</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8">
              <w:r w:rsidDel="00000000" w:rsidR="00000000" w:rsidRPr="00000000">
                <w:rPr>
                  <w:b w:val="1"/>
                  <w:color w:val="1155cc"/>
                  <w:u w:val="single"/>
                  <w:rtl w:val="0"/>
                </w:rPr>
                <w:t xml:space="preserve">Download a high-resolution image here.</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3">
      <w:pPr>
        <w:pageBreakBefore w:val="0"/>
        <w:rPr>
          <w:b w:val="1"/>
        </w:rPr>
      </w:pPr>
      <w:r w:rsidDel="00000000" w:rsidR="00000000" w:rsidRPr="00000000">
        <w:rPr>
          <w:rtl w:val="0"/>
        </w:rPr>
      </w:r>
    </w:p>
    <w:p w:rsidR="00000000" w:rsidDel="00000000" w:rsidP="00000000" w:rsidRDefault="00000000" w:rsidRPr="00000000" w14:paraId="00000014">
      <w:pPr>
        <w:pageBreakBefore w:val="0"/>
        <w:rPr>
          <w:b w:val="1"/>
          <w:sz w:val="36"/>
          <w:szCs w:val="36"/>
        </w:rPr>
      </w:pPr>
      <w:r w:rsidDel="00000000" w:rsidR="00000000" w:rsidRPr="00000000">
        <w:rPr>
          <w:b w:val="1"/>
          <w:sz w:val="36"/>
          <w:szCs w:val="36"/>
          <w:rtl w:val="0"/>
        </w:rPr>
        <w:t xml:space="preserve">NEW </w:t>
      </w:r>
      <w:r w:rsidDel="00000000" w:rsidR="00000000" w:rsidRPr="00000000">
        <w:rPr>
          <w:b w:val="1"/>
          <w:sz w:val="36"/>
          <w:szCs w:val="36"/>
          <w:rtl w:val="0"/>
        </w:rPr>
        <w:t xml:space="preserve">M30 UTILITY </w:t>
      </w:r>
      <w:r w:rsidDel="00000000" w:rsidR="00000000" w:rsidRPr="00000000">
        <w:rPr>
          <w:b w:val="1"/>
          <w:sz w:val="36"/>
          <w:szCs w:val="36"/>
          <w:rtl w:val="0"/>
        </w:rPr>
        <w:t xml:space="preserve">DELIVERS 100 CFM</w:t>
      </w:r>
    </w:p>
    <w:p w:rsidR="00000000" w:rsidDel="00000000" w:rsidP="00000000" w:rsidRDefault="00000000" w:rsidRPr="00000000" w14:paraId="00000015">
      <w:pPr>
        <w:pageBreakBefore w:val="0"/>
        <w:rPr>
          <w:b w:val="1"/>
        </w:rPr>
      </w:pPr>
      <w:r w:rsidDel="00000000" w:rsidR="00000000" w:rsidRPr="00000000">
        <w:rPr>
          <w:rtl w:val="0"/>
        </w:rPr>
      </w:r>
    </w:p>
    <w:p w:rsidR="00000000" w:rsidDel="00000000" w:rsidP="00000000" w:rsidRDefault="00000000" w:rsidRPr="00000000" w14:paraId="00000016">
      <w:pPr>
        <w:pageBreakBefore w:val="0"/>
        <w:rPr>
          <w:b w:val="1"/>
        </w:rPr>
      </w:pPr>
      <w:r w:rsidDel="00000000" w:rsidR="00000000" w:rsidRPr="00000000">
        <w:rPr>
          <w:b w:val="1"/>
          <w:rtl w:val="0"/>
        </w:rPr>
        <w:t xml:space="preserve">Low emissions, reliable in all conditions, and designed for heavy-duty performance.</w:t>
      </w:r>
    </w:p>
    <w:p w:rsidR="00000000" w:rsidDel="00000000" w:rsidP="00000000" w:rsidRDefault="00000000" w:rsidRPr="00000000" w14:paraId="00000017">
      <w:pPr>
        <w:pageBreakBefore w:val="0"/>
        <w:rPr>
          <w:b w:val="1"/>
        </w:rPr>
      </w:pPr>
      <w:r w:rsidDel="00000000" w:rsidR="00000000" w:rsidRPr="00000000">
        <w:rPr>
          <w:rtl w:val="0"/>
        </w:rPr>
      </w:r>
    </w:p>
    <w:p w:rsidR="00000000" w:rsidDel="00000000" w:rsidP="00000000" w:rsidRDefault="00000000" w:rsidRPr="00000000" w14:paraId="00000018">
      <w:pPr>
        <w:pageBreakBefore w:val="0"/>
        <w:rPr>
          <w:color w:val="ff0000"/>
        </w:rPr>
      </w:pPr>
      <w:r w:rsidDel="00000000" w:rsidR="00000000" w:rsidRPr="00000000">
        <w:rPr>
          <w:rtl w:val="0"/>
        </w:rPr>
        <w:t xml:space="preserve">Kaeser’s new M30 Utility Mobilair™ portable compressor offers heavy-duty performance in a lightweight package. This compact unit delivers up to 100 cfm at 100 psig and has been optimized for low noise and emission levels. The tough, dependable M30 Utility features a durable, powder-coated steel cabinet and is perfectly suited for construction, demolition, and other heavy-duty uses.  </w:t>
      </w: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Standard features include the power saving Sigma Profile airend and a reliable, fuel efficient Kubota diesel engine meeting Final Tier 4 specifications. The M30 Utility also features Kaeser’s anti-frost control to protect </w:t>
      </w:r>
      <w:r w:rsidDel="00000000" w:rsidR="00000000" w:rsidRPr="00000000">
        <w:rPr>
          <w:rtl w:val="0"/>
        </w:rPr>
        <w:t xml:space="preserve">and</w:t>
      </w:r>
      <w:r w:rsidDel="00000000" w:rsidR="00000000" w:rsidRPr="00000000">
        <w:rPr>
          <w:rtl w:val="0"/>
        </w:rPr>
        <w:t xml:space="preserve"> extend the life of pneumatic tools in cold weather.  This convenient utility mount design includes both long and short side forklift slots and single point lifting bail for easy mounting and dismounting. </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Mobilair™ compressors are available in a wide range of sizes. For more information, visit us at </w:t>
      </w:r>
      <w:hyperlink r:id="rId9">
        <w:r w:rsidDel="00000000" w:rsidR="00000000" w:rsidRPr="00000000">
          <w:rPr>
            <w:color w:val="1155cc"/>
            <w:u w:val="single"/>
            <w:rtl w:val="0"/>
          </w:rPr>
          <w:t xml:space="preserve">us.kaeser.com/mobilair</w:t>
        </w:r>
      </w:hyperlink>
      <w:r w:rsidDel="00000000" w:rsidR="00000000" w:rsidRPr="00000000">
        <w:rPr>
          <w:rtl w:val="0"/>
        </w:rPr>
        <w:t xml:space="preserve"> or call us at (877) 417-3527.</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jc w:val="center"/>
        <w:rPr>
          <w:b w:val="1"/>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F">
      <w:pPr>
        <w:pageBreakBefore w:val="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pageBreakBefore w:val="0"/>
        <w:rPr>
          <w:sz w:val="20"/>
          <w:szCs w:val="20"/>
        </w:rPr>
      </w:pPr>
      <w:r w:rsidDel="00000000" w:rsidR="00000000" w:rsidRPr="00000000">
        <w:rPr>
          <w:b w:val="1"/>
          <w:sz w:val="20"/>
          <w:szCs w:val="20"/>
          <w:rtl w:val="0"/>
        </w:rPr>
        <w:t xml:space="preserve">About Kaeser Compressors, Inc.: </w:t>
      </w:r>
      <w:r w:rsidDel="00000000" w:rsidR="00000000" w:rsidRPr="00000000">
        <w:rPr>
          <w:sz w:val="20"/>
          <w:szCs w:val="20"/>
          <w:rtl w:val="0"/>
        </w:rPr>
        <w:t xml:space="preserve">Kaeser Compressors is a leader in reliable, energy efficient compressed air equipment and system design. We offer a complete line of superior quality industrial air compressors as well as dryers, filters, SmartPipe™, master controls, and other system accessories. Kaeser also offers blowers, vacuum pumps, and portable gasoline and diesel screw compressors. Our national service network provides installation, rentals, maintenance, repair, and system audits. Kaeser is an ENERGY STAR Partner. </w:t>
      </w:r>
    </w:p>
    <w:p w:rsidR="00000000" w:rsidDel="00000000" w:rsidP="00000000" w:rsidRDefault="00000000" w:rsidRPr="00000000" w14:paraId="00000021">
      <w:pPr>
        <w:pageBreakBefore w:val="0"/>
        <w:rPr>
          <w:sz w:val="20"/>
          <w:szCs w:val="20"/>
        </w:rPr>
      </w:pPr>
      <w:r w:rsidDel="00000000" w:rsidR="00000000" w:rsidRPr="00000000">
        <w:rPr>
          <w:rtl w:val="0"/>
        </w:rPr>
      </w:r>
    </w:p>
    <w:p w:rsidR="00000000" w:rsidDel="00000000" w:rsidP="00000000" w:rsidRDefault="00000000" w:rsidRPr="00000000" w14:paraId="00000022">
      <w:pPr>
        <w:pageBreakBefore w:val="0"/>
        <w:jc w:val="center"/>
        <w:rPr/>
      </w:pPr>
      <w:hyperlink r:id="rId10">
        <w:r w:rsidDel="00000000" w:rsidR="00000000" w:rsidRPr="00000000">
          <w:rPr>
            <w:color w:val="1155cc"/>
            <w:u w:val="single"/>
          </w:rPr>
          <w:drawing>
            <wp:inline distB="114300" distT="114300" distL="114300" distR="114300">
              <wp:extent cx="304800" cy="304800"/>
              <wp:effectExtent b="0" l="0" r="0" t="0"/>
              <wp:docPr id="6"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04800" cy="304800"/>
                      </a:xfrm>
                      <a:prstGeom prst="rect"/>
                      <a:ln/>
                    </pic:spPr>
                  </pic:pic>
                </a:graphicData>
              </a:graphic>
            </wp:inline>
          </w:drawing>
        </w:r>
      </w:hyperlink>
      <w:hyperlink r:id="rId12">
        <w:r w:rsidDel="00000000" w:rsidR="00000000" w:rsidRPr="00000000">
          <w:rPr>
            <w:color w:val="1155cc"/>
            <w:u w:val="single"/>
          </w:rPr>
          <w:drawing>
            <wp:inline distB="114300" distT="114300" distL="114300" distR="114300">
              <wp:extent cx="304800" cy="304800"/>
              <wp:effectExtent b="0" l="0" r="0" t="0"/>
              <wp:docPr id="8"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304800" cy="304800"/>
                      </a:xfrm>
                      <a:prstGeom prst="rect"/>
                      <a:ln/>
                    </pic:spPr>
                  </pic:pic>
                </a:graphicData>
              </a:graphic>
            </wp:inline>
          </w:drawing>
        </w:r>
      </w:hyperlink>
      <w:hyperlink r:id="rId14">
        <w:r w:rsidDel="00000000" w:rsidR="00000000" w:rsidRPr="00000000">
          <w:rPr>
            <w:color w:val="1155cc"/>
            <w:u w:val="single"/>
          </w:rPr>
          <w:drawing>
            <wp:inline distB="114300" distT="114300" distL="114300" distR="114300">
              <wp:extent cx="304800" cy="304800"/>
              <wp:effectExtent b="0" l="0" r="0" t="0"/>
              <wp:docPr id="2"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304800" cy="304800"/>
                      </a:xfrm>
                      <a:prstGeom prst="rect"/>
                      <a:ln/>
                    </pic:spPr>
                  </pic:pic>
                </a:graphicData>
              </a:graphic>
            </wp:inline>
          </w:drawing>
        </w:r>
      </w:hyperlink>
      <w:hyperlink r:id="rId16">
        <w:r w:rsidDel="00000000" w:rsidR="00000000" w:rsidRPr="00000000">
          <w:rPr>
            <w:color w:val="1155cc"/>
            <w:u w:val="single"/>
          </w:rPr>
          <w:drawing>
            <wp:inline distB="114300" distT="114300" distL="114300" distR="114300">
              <wp:extent cx="304800" cy="304800"/>
              <wp:effectExtent b="0" l="0" r="0" t="0"/>
              <wp:docPr id="4"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304800" cy="304800"/>
                      </a:xfrm>
                      <a:prstGeom prst="rect"/>
                      <a:ln/>
                    </pic:spPr>
                  </pic:pic>
                </a:graphicData>
              </a:graphic>
            </wp:inline>
          </w:drawing>
        </w:r>
      </w:hyperlink>
      <w:hyperlink r:id="rId18">
        <w:r w:rsidDel="00000000" w:rsidR="00000000" w:rsidRPr="00000000">
          <w:rPr>
            <w:color w:val="1155cc"/>
            <w:u w:val="single"/>
          </w:rPr>
          <w:drawing>
            <wp:inline distB="114300" distT="114300" distL="114300" distR="114300">
              <wp:extent cx="304800" cy="304800"/>
              <wp:effectExtent b="0" l="0" r="0" t="0"/>
              <wp:docPr id="1" name="image4.png"/>
              <a:graphic>
                <a:graphicData uri="http://schemas.openxmlformats.org/drawingml/2006/picture">
                  <pic:pic>
                    <pic:nvPicPr>
                      <pic:cNvPr id="0" name="image4.png"/>
                      <pic:cNvPicPr preferRelativeResize="0"/>
                    </pic:nvPicPr>
                    <pic:blipFill>
                      <a:blip r:embed="rId19"/>
                      <a:srcRect b="0" l="0" r="0" t="0"/>
                      <a:stretch>
                        <a:fillRect/>
                      </a:stretch>
                    </pic:blipFill>
                    <pic:spPr>
                      <a:xfrm>
                        <a:off x="0" y="0"/>
                        <a:ext cx="304800" cy="304800"/>
                      </a:xfrm>
                      <a:prstGeom prst="rect"/>
                      <a:ln/>
                    </pic:spPr>
                  </pic:pic>
                </a:graphicData>
              </a:graphic>
            </wp:inline>
          </w:drawing>
        </w:r>
      </w:hyperlink>
      <w:hyperlink r:id="rId20">
        <w:r w:rsidDel="00000000" w:rsidR="00000000" w:rsidRPr="00000000">
          <w:rPr>
            <w:color w:val="1155cc"/>
            <w:u w:val="single"/>
          </w:rPr>
          <w:drawing>
            <wp:inline distB="114300" distT="114300" distL="114300" distR="114300">
              <wp:extent cx="304800" cy="304800"/>
              <wp:effectExtent b="0" l="0" r="0" t="0"/>
              <wp:docPr id="5" name="image6.png"/>
              <a:graphic>
                <a:graphicData uri="http://schemas.openxmlformats.org/drawingml/2006/picture">
                  <pic:pic>
                    <pic:nvPicPr>
                      <pic:cNvPr id="0" name="image6.png"/>
                      <pic:cNvPicPr preferRelativeResize="0"/>
                    </pic:nvPicPr>
                    <pic:blipFill>
                      <a:blip r:embed="rId21"/>
                      <a:srcRect b="0" l="0" r="0" t="0"/>
                      <a:stretch>
                        <a:fillRect/>
                      </a:stretch>
                    </pic:blipFill>
                    <pic:spPr>
                      <a:xfrm>
                        <a:off x="0" y="0"/>
                        <a:ext cx="304800" cy="3048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r>
    </w:p>
    <w:sectPr>
      <w:headerReference r:id="rId22" w:type="default"/>
      <w:headerReference r:id="rId23" w:type="first"/>
      <w:footerReference r:id="rId24" w:type="default"/>
      <w:footerReference r:id="rId25" w:type="first"/>
      <w:pgSz w:h="15840" w:w="12240" w:orient="portrait"/>
      <w:pgMar w:bottom="720" w:top="720" w:left="720" w:right="720" w:header="288"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ageBreakBefore w:val="0"/>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7830"/>
      <w:tblGridChange w:id="0">
        <w:tblGrid>
          <w:gridCol w:w="2970"/>
          <w:gridCol w:w="783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2022 Kaeser Compressors, Inc. All Rights Reserved.</w:t>
          </w:r>
        </w:p>
      </w:tc>
    </w:tr>
  </w:tbl>
  <w:p w:rsidR="00000000" w:rsidDel="00000000" w:rsidP="00000000" w:rsidRDefault="00000000" w:rsidRPr="00000000" w14:paraId="0000002A">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ageBreakBefore w:val="0"/>
      <w:widowControl w:val="0"/>
      <w:spacing w:line="240" w:lineRule="auto"/>
      <w:ind w:right="-360"/>
      <w:rPr>
        <w:b w:val="1"/>
        <w:sz w:val="52"/>
        <w:szCs w:val="52"/>
      </w:rPr>
    </w:pPr>
    <w:r w:rsidDel="00000000" w:rsidR="00000000" w:rsidRPr="00000000">
      <w:rPr>
        <w:rtl w:val="0"/>
      </w:rPr>
    </w:r>
  </w:p>
  <w:p w:rsidR="00000000" w:rsidDel="00000000" w:rsidP="00000000" w:rsidRDefault="00000000" w:rsidRPr="00000000" w14:paraId="00000026">
    <w:pPr>
      <w:pageBreakBefore w:val="0"/>
      <w:widowControl w:val="0"/>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ageBreakBefore w:val="0"/>
      <w:rPr/>
    </w:pPr>
    <w:r w:rsidDel="00000000" w:rsidR="00000000" w:rsidRPr="00000000">
      <w:rPr>
        <w:rtl w:val="0"/>
      </w:rPr>
    </w:r>
  </w:p>
  <w:tbl>
    <w:tblPr>
      <w:tblStyle w:val="Table3"/>
      <w:tblW w:w="11520.0" w:type="dxa"/>
      <w:jc w:val="center"/>
      <w:tblLayout w:type="fixed"/>
      <w:tblLook w:val="0600"/>
    </w:tblPr>
    <w:tblGrid>
      <w:gridCol w:w="11520"/>
      <w:tblGridChange w:id="0">
        <w:tblGrid>
          <w:gridCol w:w="1152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ffcc00"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widowControl w:val="0"/>
      <w:spacing w:line="240" w:lineRule="auto"/>
      <w:ind w:right="-360"/>
      <w:rPr/>
    </w:pPr>
    <w:r w:rsidDel="00000000" w:rsidR="00000000" w:rsidRPr="00000000">
      <w:rPr/>
      <w:drawing>
        <wp:inline distB="114300" distT="114300" distL="114300" distR="114300">
          <wp:extent cx="1754597" cy="671513"/>
          <wp:effectExtent b="0" l="0" r="0" t="0"/>
          <wp:docPr id="3"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754597" cy="671513"/>
                  </a:xfrm>
                  <a:prstGeom prst="rect"/>
                  <a:ln/>
                </pic:spPr>
              </pic:pic>
            </a:graphicData>
          </a:graphic>
        </wp:inline>
      </w:drawing>
    </w:r>
    <w:r w:rsidDel="00000000" w:rsidR="00000000" w:rsidRPr="00000000">
      <w:rPr>
        <w:rtl w:val="0"/>
      </w:rPr>
      <w:tab/>
      <w:tab/>
      <w:tab/>
      <w:tab/>
      <w:tab/>
      <w:tab/>
      <w:t xml:space="preserve">     </w:t>
    </w:r>
    <w:r w:rsidDel="00000000" w:rsidR="00000000" w:rsidRPr="00000000">
      <w:rPr>
        <w:b w:val="1"/>
        <w:sz w:val="52"/>
        <w:szCs w:val="52"/>
        <w:rtl w:val="0"/>
      </w:rPr>
      <w:t xml:space="preserve">PRESS RELEASE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www.instagram.com/kaeserusa/" TargetMode="External"/><Relationship Id="rId22" Type="http://schemas.openxmlformats.org/officeDocument/2006/relationships/header" Target="header1.xml"/><Relationship Id="rId21" Type="http://schemas.openxmlformats.org/officeDocument/2006/relationships/image" Target="media/image6.png"/><Relationship Id="rId24" Type="http://schemas.openxmlformats.org/officeDocument/2006/relationships/footer" Target="footer1.xm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us.kaeser.com/mobilair/?utm_source=PR&amp;utm_medium=PR" TargetMode="External"/><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pr.us@kaeser.com" TargetMode="External"/><Relationship Id="rId7" Type="http://schemas.openxmlformats.org/officeDocument/2006/relationships/image" Target="media/image8.jpg"/><Relationship Id="rId8" Type="http://schemas.openxmlformats.org/officeDocument/2006/relationships/hyperlink" Target="https://us.kaeser.com/about-us/press/press-downloads/?download=360&amp;utm_source=PR&amp;utm_medium=PR" TargetMode="External"/><Relationship Id="rId11" Type="http://schemas.openxmlformats.org/officeDocument/2006/relationships/image" Target="media/image3.png"/><Relationship Id="rId10" Type="http://schemas.openxmlformats.org/officeDocument/2006/relationships/hyperlink" Target="http://www.facebook.com/kaeserusa" TargetMode="External"/><Relationship Id="rId13" Type="http://schemas.openxmlformats.org/officeDocument/2006/relationships/image" Target="media/image7.png"/><Relationship Id="rId12" Type="http://schemas.openxmlformats.org/officeDocument/2006/relationships/hyperlink" Target="http://www.twitter.com/kaeserusa" TargetMode="External"/><Relationship Id="rId15" Type="http://schemas.openxmlformats.org/officeDocument/2006/relationships/image" Target="media/image2.png"/><Relationship Id="rId14" Type="http://schemas.openxmlformats.org/officeDocument/2006/relationships/hyperlink" Target="http://www.linkedin.com/company/kaeser-compressors" TargetMode="External"/><Relationship Id="rId17" Type="http://schemas.openxmlformats.org/officeDocument/2006/relationships/image" Target="media/image1.png"/><Relationship Id="rId16" Type="http://schemas.openxmlformats.org/officeDocument/2006/relationships/hyperlink" Target="http://www.kaesertalksshop.com/" TargetMode="External"/><Relationship Id="rId19" Type="http://schemas.openxmlformats.org/officeDocument/2006/relationships/image" Target="media/image4.png"/><Relationship Id="rId18" Type="http://schemas.openxmlformats.org/officeDocument/2006/relationships/hyperlink" Target="http://www.youtube.com/kaeserus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