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90"/>
        <w:rPr>
          <w:b w:val="1"/>
          <w:bCs w:val="1"/>
        </w:rPr>
      </w:pPr>
      <w:r w:rsidDel="00000000" w:rsidR="00000000" w:rsidRPr="00000000">
        <w:rPr>
          <w:b w:val="1"/>
          <w:bCs w:val="1"/>
          <w:rtl w:val="0"/>
        </w:rPr>
        <w:t xml:space="preserve">03/10/2026</w:t>
      </w:r>
    </w:p>
    <w:p w:rsidR="00000000" w:rsidDel="00000000" w:rsidP="00000000" w:rsidRDefault="00000000" w:rsidRPr="00000000" w14:paraId="00000002">
      <w:pPr>
        <w:ind w:left="-720" w:firstLine="90"/>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3">
      <w:pPr>
        <w:ind w:left="90" w:firstLine="90"/>
        <w:rPr/>
      </w:pPr>
      <w:r w:rsidDel="00000000" w:rsidR="00000000" w:rsidRPr="00000000">
        <w:rPr>
          <w:rtl w:val="0"/>
        </w:rPr>
      </w:r>
    </w:p>
    <w:tbl>
      <w:tblPr>
        <w:tblStyle w:val="Table1"/>
        <w:tblW w:w="10845.0" w:type="dxa"/>
        <w:jc w:val="left"/>
        <w:tblInd w:w="-930.0" w:type="dxa"/>
        <w:tblLayout w:type="fixed"/>
        <w:tblLook w:val="0600"/>
      </w:tblPr>
      <w:tblGrid>
        <w:gridCol w:w="6570"/>
        <w:gridCol w:w="4275"/>
        <w:tblGridChange w:id="0">
          <w:tblGrid>
            <w:gridCol w:w="6570"/>
            <w:gridCol w:w="4275"/>
          </w:tblGrid>
        </w:tblGridChange>
      </w:tblGrid>
      <w:tr>
        <w:trPr>
          <w:cantSplit w:val="0"/>
          <w:trHeight w:val="9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ind w:left="90" w:firstLine="90"/>
              <w:rPr>
                <w:b w:val="1"/>
                <w:bCs w:val="1"/>
                <w:sz w:val="36"/>
                <w:szCs w:val="36"/>
              </w:rPr>
            </w:pPr>
            <w:r w:rsidDel="00000000" w:rsidR="00000000" w:rsidRPr="00000000">
              <w:rPr>
                <w:b w:val="1"/>
                <w:bCs w:val="1"/>
                <w:sz w:val="36"/>
                <w:szCs w:val="36"/>
                <w:rtl w:val="0"/>
              </w:rPr>
              <w:t xml:space="preserve">NEW MOBILAIR M76 PORTABLE COMPRESSOR</w:t>
            </w:r>
          </w:p>
          <w:p w:rsidR="00000000" w:rsidDel="00000000" w:rsidP="00000000" w:rsidRDefault="00000000" w:rsidRPr="00000000" w14:paraId="00000005">
            <w:pPr>
              <w:ind w:left="90" w:firstLine="90"/>
              <w:rPr>
                <w:b w:val="1"/>
                <w:bCs w:val="1"/>
              </w:rPr>
            </w:pPr>
            <w:r w:rsidDel="00000000" w:rsidR="00000000" w:rsidRPr="00000000">
              <w:rPr>
                <w:rtl w:val="0"/>
              </w:rPr>
            </w:r>
          </w:p>
          <w:p w:rsidR="00000000" w:rsidDel="00000000" w:rsidP="00000000" w:rsidRDefault="00000000" w:rsidRPr="00000000" w14:paraId="00000006">
            <w:pPr>
              <w:ind w:left="90" w:firstLine="90"/>
              <w:rPr>
                <w:b w:val="1"/>
                <w:bCs w:val="1"/>
              </w:rPr>
            </w:pPr>
            <w:r w:rsidDel="00000000" w:rsidR="00000000" w:rsidRPr="00000000">
              <w:rPr>
                <w:b w:val="1"/>
                <w:bCs w:val="1"/>
                <w:rtl w:val="0"/>
              </w:rPr>
              <w:t xml:space="preserve">New MOBILAIR M76 portable compressor offers pressure flexibility and all-day operation</w:t>
            </w:r>
          </w:p>
        </w:tc>
      </w:tr>
      <w:tr>
        <w:trPr>
          <w:cantSplit w:val="0"/>
          <w:trHeight w:val="3897.978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90" w:firstLine="90"/>
              <w:rPr>
                <w:sz w:val="20"/>
                <w:szCs w:val="20"/>
              </w:rPr>
            </w:pPr>
            <w:r w:rsidDel="00000000" w:rsidR="00000000" w:rsidRPr="00000000">
              <w:rPr>
                <w:sz w:val="20"/>
                <w:szCs w:val="20"/>
              </w:rPr>
              <w:drawing>
                <wp:inline distB="114300" distT="114300" distL="114300" distR="114300">
                  <wp:extent cx="4471988" cy="251658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71988" cy="2516589"/>
                          </a:xfrm>
                          <a:prstGeom prst="rect"/>
                          <a:ln/>
                        </pic:spPr>
                      </pic:pic>
                    </a:graphicData>
                  </a:graphic>
                </wp:inline>
              </w:drawing>
            </w:r>
            <w:r w:rsidDel="00000000" w:rsidR="00000000" w:rsidRPr="00000000">
              <w:rPr>
                <w:rtl w:val="0"/>
              </w:rPr>
            </w:r>
          </w:p>
        </w:tc>
      </w:tr>
      <w:tr>
        <w:trPr>
          <w:cantSplit w:val="0"/>
          <w:trHeight w:val="10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0" w:firstLine="90"/>
              <w:rPr>
                <w:i w:val="1"/>
                <w:iCs w:val="1"/>
                <w:sz w:val="18"/>
                <w:szCs w:val="18"/>
              </w:rPr>
            </w:pPr>
            <w:r w:rsidDel="00000000" w:rsidR="00000000" w:rsidRPr="00000000">
              <w:rPr>
                <w:i w:val="1"/>
                <w:iCs w:val="1"/>
                <w:sz w:val="18"/>
                <w:szCs w:val="18"/>
                <w:rtl w:val="0"/>
              </w:rPr>
              <w:t xml:space="preserve">M76 portable compressor (European chassis pictured above) offers flows to 270 cfm,  flexibility, and all-day operation</w:t>
            </w:r>
            <w:r w:rsidDel="00000000" w:rsidR="00000000" w:rsidRPr="00000000">
              <w:rPr>
                <w:rtl w:val="0"/>
              </w:rPr>
            </w:r>
          </w:p>
          <w:p w:rsidR="00000000" w:rsidDel="00000000" w:rsidP="00000000" w:rsidRDefault="00000000" w:rsidRPr="00000000" w14:paraId="0000000B">
            <w:pPr>
              <w:widowControl w:val="0"/>
              <w:spacing w:line="240" w:lineRule="auto"/>
              <w:ind w:left="90" w:firstLine="90"/>
              <w:rPr/>
            </w:pPr>
            <w:r w:rsidDel="00000000" w:rsidR="00000000" w:rsidRPr="00000000">
              <w:rPr>
                <w:rtl w:val="0"/>
              </w:rPr>
            </w:r>
          </w:p>
          <w:p w:rsidR="00000000" w:rsidDel="00000000" w:rsidP="00000000" w:rsidRDefault="00000000" w:rsidRPr="00000000" w14:paraId="0000000C">
            <w:pPr>
              <w:widowControl w:val="0"/>
              <w:spacing w:line="240" w:lineRule="auto"/>
              <w:ind w:left="0" w:firstLine="90"/>
              <w:rPr>
                <w:b w:val="1"/>
                <w:bCs w:val="1"/>
              </w:rPr>
            </w:pPr>
            <w:hyperlink r:id="rId7">
              <w:r w:rsidDel="00000000" w:rsidR="00000000" w:rsidRPr="00000000">
                <w:rPr>
                  <w:color w:val="1155cc"/>
                  <w:sz w:val="20"/>
                  <w:szCs w:val="20"/>
                  <w:u w:val="single"/>
                  <w:rtl w:val="0"/>
                </w:rPr>
                <w:t xml:space="preserve">Download a high-resolution image here.</w:t>
              </w:r>
            </w:hyperlink>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Kaeser Compressors, Inc. is proud to announce the new MOBILAIR M76 portable compressor, a versatile and rugged unit engineered for endurance. This addition to the Kaeser Mobilair line delivers flows up to 270 cfm.</w:t>
            </w:r>
          </w:p>
          <w:p w:rsidR="00000000" w:rsidDel="00000000" w:rsidP="00000000" w:rsidRDefault="00000000" w:rsidRPr="00000000" w14:paraId="0000000F">
            <w:pPr>
              <w:spacing w:after="240" w:before="240" w:lineRule="auto"/>
              <w:rPr/>
            </w:pPr>
            <w:r w:rsidDel="00000000" w:rsidR="00000000" w:rsidRPr="00000000">
              <w:rPr>
                <w:rtl w:val="0"/>
              </w:rPr>
              <w:t xml:space="preserve">The M76 features Kaeser's pV technology and provides superior pressure flexibility. Two variable pressure ranges (100-150 psig and 145-200 psig) allow users to easily adjust air pressure.</w:t>
            </w:r>
          </w:p>
          <w:p w:rsidR="00000000" w:rsidDel="00000000" w:rsidP="00000000" w:rsidRDefault="00000000" w:rsidRPr="00000000" w14:paraId="00000010">
            <w:pPr>
              <w:spacing w:after="240" w:before="240" w:lineRule="auto"/>
              <w:rPr/>
            </w:pPr>
            <w:r w:rsidDel="00000000" w:rsidR="00000000" w:rsidRPr="00000000">
              <w:rPr>
                <w:rtl w:val="0"/>
              </w:rPr>
              <w:t xml:space="preserve">"With Kaeser's exclusive pV technology, included in the Sigma Control Smart compressor controller, you can easily adjust air pressure in 1 psi increments making this unit extremely versatile for many applications," said Chance Chartters, MOBILAIR Sales Manager.</w:t>
            </w:r>
          </w:p>
          <w:p w:rsidR="00000000" w:rsidDel="00000000" w:rsidP="00000000" w:rsidRDefault="00000000" w:rsidRPr="00000000" w14:paraId="00000011">
            <w:pPr>
              <w:spacing w:after="240" w:before="240" w:lineRule="auto"/>
              <w:rPr/>
            </w:pPr>
            <w:r w:rsidDel="00000000" w:rsidR="00000000" w:rsidRPr="00000000">
              <w:rPr>
                <w:rtl w:val="0"/>
              </w:rPr>
              <w:t xml:space="preserve">At its heart is a heavy-duty, 4-cylinder Kubota diesel engine that meets Tier 4 Final EPA emissions standards. This rugged, fuel-efficient engine is integrated with an extra-large 34-gallon fuel tank to provide up to 9 hours of continuous operation on a single fuel fill. The M76 also features an energy-efficient Sigma Profile airend, a high-capacity cold-start battery, and an anti-frost valve that protects air tools from freezing up during cold weather usage. </w:t>
            </w:r>
          </w:p>
          <w:p w:rsidR="00000000" w:rsidDel="00000000" w:rsidP="00000000" w:rsidRDefault="00000000" w:rsidRPr="00000000" w14:paraId="00000012">
            <w:pPr>
              <w:spacing w:after="240" w:before="240" w:lineRule="auto"/>
              <w:rPr/>
            </w:pPr>
            <w:r w:rsidDel="00000000" w:rsidR="00000000" w:rsidRPr="00000000">
              <w:rPr>
                <w:rtl w:val="0"/>
              </w:rPr>
              <w:t xml:space="preserve">Designed for easy maintenance and user-friendly operation, the M76 has large, wide-opening enclosure doors for ready access to all components. A lifting eye and a height-adjustable hitch with a rigid tow bar make transporting easy.</w:t>
            </w:r>
          </w:p>
          <w:p w:rsidR="00000000" w:rsidDel="00000000" w:rsidP="00000000" w:rsidRDefault="00000000" w:rsidRPr="00000000" w14:paraId="00000013">
            <w:pPr>
              <w:spacing w:after="240" w:before="240" w:lineRule="auto"/>
              <w:rPr/>
            </w:pPr>
            <w:r w:rsidDel="00000000" w:rsidR="00000000" w:rsidRPr="00000000">
              <w:rPr>
                <w:rtl w:val="0"/>
              </w:rPr>
              <w:t xml:space="preserve">This new model is ideal for a variety of applications, including underground utilities, sandblasting, and general construction. The M76 is now available for order.</w:t>
            </w:r>
          </w:p>
          <w:p w:rsidR="00000000" w:rsidDel="00000000" w:rsidP="00000000" w:rsidRDefault="00000000" w:rsidRPr="00000000" w14:paraId="00000014">
            <w:pPr>
              <w:spacing w:after="240" w:before="240" w:lineRule="auto"/>
              <w:rPr/>
            </w:pPr>
            <w:r w:rsidDel="00000000" w:rsidR="00000000" w:rsidRPr="00000000">
              <w:rPr>
                <w:rtl w:val="0"/>
              </w:rPr>
              <w:t xml:space="preserve">For more information, visit us.kaeser.com/mobilair. To be connected with your local authorized Kaeser representative, please call (877) 417-3527.</w:t>
            </w:r>
          </w:p>
        </w:tc>
      </w:tr>
    </w:tbl>
    <w:p w:rsidR="00000000" w:rsidDel="00000000" w:rsidP="00000000" w:rsidRDefault="00000000" w:rsidRPr="00000000" w14:paraId="00000016">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1440" w:right="1440" w:header="288"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sz w:val="20"/>
        <w:szCs w:val="20"/>
      </w:rPr>
    </w:pPr>
    <w:r w:rsidDel="00000000" w:rsidR="00000000" w:rsidRPr="00000000">
      <w:rPr>
        <w:rtl w:val="0"/>
      </w:rPr>
    </w:r>
  </w:p>
  <w:tbl>
    <w:tblPr>
      <w:tblStyle w:val="Table2"/>
      <w:tblW w:w="11460.0" w:type="dxa"/>
      <w:jc w:val="left"/>
      <w:tblInd w:w="-1125.0" w:type="dxa"/>
      <w:tblLayout w:type="fixed"/>
      <w:tblLook w:val="0600"/>
    </w:tblPr>
    <w:tblGrid>
      <w:gridCol w:w="7200"/>
      <w:gridCol w:w="4260"/>
      <w:tblGridChange w:id="0">
        <w:tblGrid>
          <w:gridCol w:w="7200"/>
          <w:gridCol w:w="4260"/>
        </w:tblGrid>
      </w:tblGridChange>
    </w:tblGrid>
    <w:tr>
      <w:trPr>
        <w:cantSplit w:val="0"/>
        <w:trHeight w:val="144" w:hRule="atLeast"/>
        <w:tblHeader w:val="0"/>
      </w:trPr>
      <w:tc>
        <w:tcPr>
          <w:gridSpan w:val="2"/>
          <w:shd w:fill="ffcc00" w:val="clear"/>
          <w:tcMar>
            <w:top w:w="0.0" w:type="dxa"/>
            <w:left w:w="0.0" w:type="dxa"/>
            <w:bottom w:w="0.0" w:type="dxa"/>
            <w:right w:w="0.0" w:type="dxa"/>
          </w:tcMar>
          <w:vAlign w:val="top"/>
        </w:tcPr>
        <w:p w:rsidR="00000000" w:rsidDel="00000000" w:rsidP="00000000" w:rsidRDefault="00000000" w:rsidRPr="00000000" w14:paraId="0000001A">
          <w:pPr>
            <w:rPr>
              <w:b w:val="1"/>
              <w:bCs w:val="1"/>
              <w:sz w:val="18"/>
              <w:szCs w:val="18"/>
            </w:rPr>
          </w:pPr>
          <w:r w:rsidDel="00000000" w:rsidR="00000000" w:rsidRPr="00000000">
            <w:rPr>
              <w:rtl w:val="0"/>
            </w:rPr>
          </w:r>
        </w:p>
      </w:tc>
    </w:tr>
    <w:tr>
      <w:trPr>
        <w:cantSplit w:val="0"/>
        <w:trHeight w:val="1891.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sz w:val="18"/>
              <w:szCs w:val="18"/>
            </w:rPr>
          </w:pPr>
          <w:r w:rsidDel="00000000" w:rsidR="00000000" w:rsidRPr="00000000">
            <w:rPr>
              <w:b w:val="1"/>
              <w:bCs w:val="1"/>
              <w:sz w:val="18"/>
              <w:szCs w:val="18"/>
              <w:rtl w:val="0"/>
            </w:rPr>
            <w:t xml:space="preserve">About Kaeser Compressors, Inc.: </w:t>
          </w:r>
          <w:r w:rsidDel="00000000" w:rsidR="00000000" w:rsidRPr="00000000">
            <w:rPr>
              <w:sz w:val="18"/>
              <w:szCs w:val="18"/>
              <w:rtl w:val="0"/>
            </w:rPr>
            <w:t xml:space="preserve">Kaeser Compressors is a leader in reliable, energy efficient compressed air equipment and system design. We offer a complete line of superior quality industrial air compressors as well as dryers, filters, SmartPipe™, master controls, and other system accessories. Kaeser also offers blowers, vacuum pumps, and portable gasoline and diesel screw compressors. Our national service network provides installation, rentals, maintenance, repair, and system audits. Kaeser is an ENERGY STAR Partner.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right"/>
            <w:rPr>
              <w:b w:val="1"/>
              <w:bCs w:val="1"/>
              <w:sz w:val="20"/>
              <w:szCs w:val="20"/>
            </w:rPr>
          </w:pPr>
          <w:r w:rsidDel="00000000" w:rsidR="00000000" w:rsidRPr="00000000">
            <w:rPr>
              <w:b w:val="1"/>
              <w:bCs w:val="1"/>
              <w:sz w:val="20"/>
              <w:szCs w:val="20"/>
              <w:rtl w:val="0"/>
            </w:rPr>
            <w:t xml:space="preserve">Kaeser Compressors, Inc. </w:t>
          </w:r>
        </w:p>
        <w:p w:rsidR="00000000" w:rsidDel="00000000" w:rsidP="00000000" w:rsidRDefault="00000000" w:rsidRPr="00000000" w14:paraId="0000001E">
          <w:pPr>
            <w:widowControl w:val="0"/>
            <w:spacing w:line="240" w:lineRule="auto"/>
            <w:jc w:val="right"/>
            <w:rPr>
              <w:sz w:val="18"/>
              <w:szCs w:val="18"/>
            </w:rPr>
          </w:pPr>
          <w:r w:rsidDel="00000000" w:rsidR="00000000" w:rsidRPr="00000000">
            <w:rPr>
              <w:sz w:val="18"/>
              <w:szCs w:val="18"/>
              <w:rtl w:val="0"/>
            </w:rPr>
            <w:t xml:space="preserve">PO Box 946 Fredericksburg, VA 22404 USA</w:t>
          </w:r>
        </w:p>
        <w:p w:rsidR="00000000" w:rsidDel="00000000" w:rsidP="00000000" w:rsidRDefault="00000000" w:rsidRPr="00000000" w14:paraId="0000001F">
          <w:pPr>
            <w:widowControl w:val="0"/>
            <w:spacing w:line="240" w:lineRule="auto"/>
            <w:jc w:val="right"/>
            <w:rPr>
              <w:sz w:val="18"/>
              <w:szCs w:val="18"/>
            </w:rPr>
          </w:pPr>
          <w:r w:rsidDel="00000000" w:rsidR="00000000" w:rsidRPr="00000000">
            <w:rPr>
              <w:sz w:val="18"/>
              <w:szCs w:val="18"/>
              <w:rtl w:val="0"/>
            </w:rPr>
            <w:t xml:space="preserve">Phone: (540) 898-5500 us.kaeser.com</w:t>
          </w:r>
        </w:p>
        <w:p w:rsidR="00000000" w:rsidDel="00000000" w:rsidP="00000000" w:rsidRDefault="00000000" w:rsidRPr="00000000" w14:paraId="00000020">
          <w:pPr>
            <w:widowControl w:val="0"/>
            <w:spacing w:line="240" w:lineRule="auto"/>
            <w:jc w:val="right"/>
            <w:rPr>
              <w:sz w:val="18"/>
              <w:szCs w:val="18"/>
            </w:rPr>
          </w:pPr>
          <w:r w:rsidDel="00000000" w:rsidR="00000000" w:rsidRPr="00000000">
            <w:rPr>
              <w:rtl w:val="0"/>
            </w:rPr>
          </w:r>
        </w:p>
        <w:p w:rsidR="00000000" w:rsidDel="00000000" w:rsidP="00000000" w:rsidRDefault="00000000" w:rsidRPr="00000000" w14:paraId="00000021">
          <w:pPr>
            <w:widowControl w:val="0"/>
            <w:spacing w:line="240" w:lineRule="auto"/>
            <w:jc w:val="right"/>
            <w:rPr>
              <w:sz w:val="20"/>
              <w:szCs w:val="20"/>
            </w:rPr>
          </w:pPr>
          <w:r w:rsidDel="00000000" w:rsidR="00000000" w:rsidRPr="00000000">
            <w:rPr>
              <w:sz w:val="18"/>
              <w:szCs w:val="18"/>
              <w:rtl w:val="0"/>
            </w:rPr>
            <w:t xml:space="preserve">Press Contact: Michael Camber • (540) 369-8015</w:t>
            <w:br w:type="textWrapping"/>
          </w:r>
          <w:hyperlink r:id="rId1">
            <w:r w:rsidDel="00000000" w:rsidR="00000000" w:rsidRPr="00000000">
              <w:rPr>
                <w:color w:val="1155cc"/>
                <w:sz w:val="18"/>
                <w:szCs w:val="18"/>
                <w:u w:val="single"/>
                <w:rtl w:val="0"/>
              </w:rPr>
              <w:t xml:space="preserve">pr.us@kaeser.com</w:t>
            </w:r>
          </w:hyperlink>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sz w:val="20"/>
        <w:szCs w:val="20"/>
      </w:rPr>
    </w:pPr>
    <w:r w:rsidDel="00000000" w:rsidR="00000000" w:rsidRPr="00000000">
      <w:rPr>
        <w:rtl w:val="0"/>
      </w:rPr>
    </w:r>
  </w:p>
  <w:tbl>
    <w:tblPr>
      <w:tblStyle w:val="Table4"/>
      <w:tblW w:w="11460.0" w:type="dxa"/>
      <w:jc w:val="left"/>
      <w:tblInd w:w="-1125.0" w:type="dxa"/>
      <w:tblLayout w:type="fixed"/>
      <w:tblLook w:val="0600"/>
    </w:tblPr>
    <w:tblGrid>
      <w:gridCol w:w="7200"/>
      <w:gridCol w:w="4260"/>
      <w:tblGridChange w:id="0">
        <w:tblGrid>
          <w:gridCol w:w="7200"/>
          <w:gridCol w:w="4260"/>
        </w:tblGrid>
      </w:tblGridChange>
    </w:tblGrid>
    <w:tr>
      <w:trPr>
        <w:cantSplit w:val="0"/>
        <w:tblHeader w:val="0"/>
      </w:trPr>
      <w:tc>
        <w:tcPr>
          <w:gridSpan w:val="2"/>
          <w:shd w:fill="ffcc00" w:val="clear"/>
          <w:tcMar>
            <w:top w:w="0.0" w:type="dxa"/>
            <w:left w:w="0.0" w:type="dxa"/>
            <w:bottom w:w="0.0" w:type="dxa"/>
            <w:right w:w="0.0" w:type="dxa"/>
          </w:tcMar>
          <w:vAlign w:val="top"/>
        </w:tcPr>
        <w:p w:rsidR="00000000" w:rsidDel="00000000" w:rsidP="00000000" w:rsidRDefault="00000000" w:rsidRPr="00000000" w14:paraId="00000028">
          <w:pPr>
            <w:rPr>
              <w:b w:val="1"/>
              <w:bCs w:val="1"/>
              <w:sz w:val="18"/>
              <w:szCs w:val="18"/>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widowControl w:val="0"/>
      <w:spacing w:line="240" w:lineRule="auto"/>
      <w:ind w:right="-360"/>
      <w:rPr>
        <w:b w:val="1"/>
        <w:bCs w:val="1"/>
        <w:sz w:val="52"/>
        <w:szCs w:val="52"/>
      </w:rPr>
    </w:pPr>
    <w:r w:rsidDel="00000000" w:rsidR="00000000" w:rsidRPr="00000000">
      <w:rPr>
        <w:rtl w:val="0"/>
      </w:rPr>
    </w:r>
  </w:p>
  <w:p w:rsidR="00000000" w:rsidDel="00000000" w:rsidP="00000000" w:rsidRDefault="00000000" w:rsidRPr="00000000" w14:paraId="00000018">
    <w:pPr>
      <w:pageBreakBefore w:val="0"/>
      <w:widowControl w:val="0"/>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tbl>
    <w:tblPr>
      <w:tblStyle w:val="Table3"/>
      <w:tblpPr w:leftFromText="180" w:rightFromText="180" w:topFromText="180" w:bottomFromText="180" w:vertAnchor="margin" w:horzAnchor="margin" w:tblpXSpec="center" w:tblpYSpec="top"/>
      <w:tblW w:w="12225.0" w:type="dxa"/>
      <w:jc w:val="center"/>
      <w:tblInd w:w="-900.0" w:type="dxa"/>
      <w:tblLayout w:type="fixed"/>
      <w:tblLook w:val="0600"/>
    </w:tblPr>
    <w:tblGrid>
      <w:gridCol w:w="8400"/>
      <w:gridCol w:w="3825"/>
      <w:tblGridChange w:id="0">
        <w:tblGrid>
          <w:gridCol w:w="8400"/>
          <w:gridCol w:w="3825"/>
        </w:tblGrid>
      </w:tblGridChange>
    </w:tblGrid>
    <w:tr>
      <w:trPr>
        <w:cantSplit w:val="0"/>
        <w:trHeight w:val="1077.978515625" w:hRule="atLeast"/>
        <w:tblHeader w:val="0"/>
      </w:trPr>
      <w:tc>
        <w:tcPr>
          <w:gridSpan w:val="2"/>
          <w:shd w:fill="ffcc00" w:val="clear"/>
          <w:vAlign w:val="center"/>
        </w:tcPr>
        <w:p w:rsidR="00000000" w:rsidDel="00000000" w:rsidP="00000000" w:rsidRDefault="00000000" w:rsidRPr="00000000" w14:paraId="00000024">
          <w:pPr>
            <w:widowControl w:val="0"/>
            <w:spacing w:line="240" w:lineRule="auto"/>
            <w:rPr>
              <w:b w:val="1"/>
              <w:bCs w:val="1"/>
              <w:sz w:val="120"/>
              <w:szCs w:val="120"/>
            </w:rPr>
          </w:pPr>
          <w:r w:rsidDel="00000000" w:rsidR="00000000" w:rsidRPr="00000000">
            <w:rPr>
              <w:b w:val="1"/>
              <w:bCs w:val="1"/>
              <w:sz w:val="120"/>
              <w:szCs w:val="120"/>
              <w:rtl w:val="0"/>
            </w:rPr>
            <w:t xml:space="preserve"> Press Release    </w:t>
          </w:r>
          <w:r w:rsidDel="00000000" w:rsidR="00000000" w:rsidRPr="00000000">
            <w:rPr/>
            <w:drawing>
              <wp:inline distB="114300" distT="114300" distL="114300" distR="114300">
                <wp:extent cx="1187209" cy="55530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7209" cy="55530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us.kaeser.com/about-us/press/press-download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us@kaes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