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AC0" w:rsidRDefault="00F37F99">
      <w:pPr>
        <w:ind w:left="-630" w:hanging="180"/>
        <w:rPr>
          <w:b/>
        </w:rPr>
      </w:pPr>
      <w:bookmarkStart w:id="0" w:name="_GoBack"/>
      <w:bookmarkEnd w:id="0"/>
      <w:r>
        <w:rPr>
          <w:b/>
        </w:rPr>
        <w:t>05/08/2025</w:t>
      </w:r>
    </w:p>
    <w:p w:rsidR="00BF1AC0" w:rsidRDefault="00F37F99">
      <w:pPr>
        <w:ind w:left="-630" w:hanging="180"/>
        <w:rPr>
          <w:b/>
        </w:rPr>
      </w:pPr>
      <w:r>
        <w:rPr>
          <w:b/>
        </w:rPr>
        <w:t>FOR IMMEDIATE RELEASE</w:t>
      </w:r>
    </w:p>
    <w:p w:rsidR="00BF1AC0" w:rsidRDefault="00BF1AC0">
      <w:pPr>
        <w:ind w:firstLine="90"/>
      </w:pPr>
    </w:p>
    <w:tbl>
      <w:tblPr>
        <w:tblStyle w:val="a"/>
        <w:tblW w:w="10845" w:type="dxa"/>
        <w:tblInd w:w="-930" w:type="dxa"/>
        <w:tblLayout w:type="fixed"/>
        <w:tblLook w:val="0600" w:firstRow="0" w:lastRow="0" w:firstColumn="0" w:lastColumn="0" w:noHBand="1" w:noVBand="1"/>
      </w:tblPr>
      <w:tblGrid>
        <w:gridCol w:w="10845"/>
      </w:tblGrid>
      <w:tr w:rsidR="00BF1AC0">
        <w:trPr>
          <w:trHeight w:val="990"/>
        </w:trPr>
        <w:tc>
          <w:tcPr>
            <w:tcW w:w="10845" w:type="dxa"/>
            <w:shd w:val="clear" w:color="auto" w:fill="auto"/>
            <w:tcMar>
              <w:top w:w="100" w:type="dxa"/>
              <w:left w:w="100" w:type="dxa"/>
              <w:bottom w:w="100" w:type="dxa"/>
              <w:right w:w="100" w:type="dxa"/>
            </w:tcMar>
          </w:tcPr>
          <w:p w:rsidR="00BF1AC0" w:rsidRDefault="00F37F99">
            <w:pPr>
              <w:rPr>
                <w:b/>
                <w:sz w:val="36"/>
                <w:szCs w:val="36"/>
              </w:rPr>
            </w:pPr>
            <w:r>
              <w:rPr>
                <w:b/>
                <w:sz w:val="36"/>
                <w:szCs w:val="36"/>
              </w:rPr>
              <w:t>KAESER BREAKS GROUND ON 80,000 SQ FT EXPANSION</w:t>
            </w:r>
          </w:p>
          <w:p w:rsidR="00BF1AC0" w:rsidRDefault="00BF1AC0">
            <w:pPr>
              <w:ind w:left="90"/>
              <w:rPr>
                <w:b/>
              </w:rPr>
            </w:pPr>
          </w:p>
          <w:p w:rsidR="00BF1AC0" w:rsidRDefault="00F37F99">
            <w:pPr>
              <w:rPr>
                <w:b/>
              </w:rPr>
            </w:pPr>
            <w:proofErr w:type="spellStart"/>
            <w:r>
              <w:rPr>
                <w:b/>
              </w:rPr>
              <w:t>Kaeser</w:t>
            </w:r>
            <w:proofErr w:type="spellEnd"/>
            <w:r>
              <w:rPr>
                <w:b/>
              </w:rPr>
              <w:t xml:space="preserve"> Compressors, Inc., the US headquarters of global compressor manufacturer </w:t>
            </w:r>
            <w:proofErr w:type="spellStart"/>
            <w:r>
              <w:rPr>
                <w:b/>
              </w:rPr>
              <w:t>Kaeser</w:t>
            </w:r>
            <w:proofErr w:type="spellEnd"/>
            <w:r>
              <w:rPr>
                <w:b/>
              </w:rPr>
              <w:t xml:space="preserve"> </w:t>
            </w:r>
            <w:proofErr w:type="spellStart"/>
            <w:r>
              <w:rPr>
                <w:b/>
              </w:rPr>
              <w:t>Kompressoren</w:t>
            </w:r>
            <w:proofErr w:type="spellEnd"/>
            <w:r>
              <w:rPr>
                <w:b/>
              </w:rPr>
              <w:t>, SE, is expanding their facility in the Fredericksburg, Virginia area.</w:t>
            </w:r>
          </w:p>
        </w:tc>
      </w:tr>
      <w:tr w:rsidR="00BF1AC0">
        <w:trPr>
          <w:trHeight w:val="2685"/>
        </w:trPr>
        <w:tc>
          <w:tcPr>
            <w:tcW w:w="10845" w:type="dxa"/>
            <w:shd w:val="clear" w:color="auto" w:fill="auto"/>
            <w:tcMar>
              <w:top w:w="100" w:type="dxa"/>
              <w:left w:w="100" w:type="dxa"/>
              <w:bottom w:w="100" w:type="dxa"/>
              <w:right w:w="100" w:type="dxa"/>
            </w:tcMar>
          </w:tcPr>
          <w:p w:rsidR="00BF1AC0" w:rsidRDefault="00F37F99">
            <w:pPr>
              <w:widowControl w:val="0"/>
              <w:spacing w:line="240" w:lineRule="auto"/>
              <w:ind w:left="90" w:hanging="90"/>
              <w:rPr>
                <w:sz w:val="20"/>
                <w:szCs w:val="20"/>
              </w:rPr>
            </w:pPr>
            <w:r>
              <w:rPr>
                <w:noProof/>
                <w:sz w:val="20"/>
                <w:szCs w:val="20"/>
              </w:rPr>
              <w:drawing>
                <wp:inline distT="114300" distB="114300" distL="114300" distR="114300">
                  <wp:extent cx="3786188" cy="24946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786188" cy="2494638"/>
                          </a:xfrm>
                          <a:prstGeom prst="rect">
                            <a:avLst/>
                          </a:prstGeom>
                          <a:ln/>
                        </pic:spPr>
                      </pic:pic>
                    </a:graphicData>
                  </a:graphic>
                </wp:inline>
              </w:drawing>
            </w:r>
          </w:p>
        </w:tc>
      </w:tr>
      <w:tr w:rsidR="00BF1AC0">
        <w:trPr>
          <w:trHeight w:val="1080"/>
        </w:trPr>
        <w:tc>
          <w:tcPr>
            <w:tcW w:w="10845" w:type="dxa"/>
            <w:shd w:val="clear" w:color="auto" w:fill="auto"/>
            <w:tcMar>
              <w:top w:w="100" w:type="dxa"/>
              <w:left w:w="100" w:type="dxa"/>
              <w:bottom w:w="100" w:type="dxa"/>
              <w:right w:w="100" w:type="dxa"/>
            </w:tcMar>
          </w:tcPr>
          <w:p w:rsidR="00BF1AC0" w:rsidRDefault="00F37F99">
            <w:pPr>
              <w:widowControl w:val="0"/>
              <w:spacing w:line="240" w:lineRule="auto"/>
              <w:rPr>
                <w:b/>
                <w:i/>
                <w:sz w:val="20"/>
                <w:szCs w:val="20"/>
              </w:rPr>
            </w:pPr>
            <w:r>
              <w:rPr>
                <w:b/>
                <w:i/>
                <w:sz w:val="20"/>
                <w:szCs w:val="20"/>
              </w:rPr>
              <w:t>Left to right: Cedric Harrison, Matt Chilton, Frank Mueller (</w:t>
            </w:r>
            <w:proofErr w:type="spellStart"/>
            <w:r>
              <w:rPr>
                <w:b/>
                <w:i/>
                <w:sz w:val="20"/>
                <w:szCs w:val="20"/>
              </w:rPr>
              <w:t>Kaesers</w:t>
            </w:r>
            <w:proofErr w:type="spellEnd"/>
            <w:r>
              <w:rPr>
                <w:b/>
                <w:i/>
                <w:sz w:val="20"/>
                <w:szCs w:val="20"/>
              </w:rPr>
              <w:t xml:space="preserve"> Compressors, Inc.</w:t>
            </w:r>
            <w:proofErr w:type="gramStart"/>
            <w:r>
              <w:rPr>
                <w:b/>
                <w:i/>
                <w:sz w:val="20"/>
                <w:szCs w:val="20"/>
              </w:rPr>
              <w:t>),  Tyler</w:t>
            </w:r>
            <w:proofErr w:type="gramEnd"/>
            <w:r>
              <w:rPr>
                <w:b/>
                <w:i/>
                <w:sz w:val="20"/>
                <w:szCs w:val="20"/>
              </w:rPr>
              <w:t xml:space="preserve"> </w:t>
            </w:r>
            <w:proofErr w:type="spellStart"/>
            <w:r>
              <w:rPr>
                <w:b/>
                <w:i/>
                <w:sz w:val="20"/>
                <w:szCs w:val="20"/>
              </w:rPr>
              <w:t>Jennelle</w:t>
            </w:r>
            <w:proofErr w:type="spellEnd"/>
            <w:r>
              <w:rPr>
                <w:b/>
                <w:i/>
                <w:sz w:val="20"/>
                <w:szCs w:val="20"/>
              </w:rPr>
              <w:t xml:space="preserve"> (Harlan Construction, and Michael Stevenson (McKinney and Co.)</w:t>
            </w:r>
          </w:p>
          <w:p w:rsidR="00BF1AC0" w:rsidRDefault="00BF1AC0">
            <w:pPr>
              <w:widowControl w:val="0"/>
              <w:spacing w:line="240" w:lineRule="auto"/>
              <w:ind w:left="180" w:hanging="90"/>
            </w:pPr>
          </w:p>
          <w:p w:rsidR="00BF1AC0" w:rsidRDefault="00F37F99">
            <w:pPr>
              <w:widowControl w:val="0"/>
              <w:spacing w:line="240" w:lineRule="auto"/>
              <w:rPr>
                <w:b/>
              </w:rPr>
            </w:pPr>
            <w:hyperlink r:id="rId7">
              <w:r>
                <w:rPr>
                  <w:color w:val="1155CC"/>
                  <w:sz w:val="20"/>
                  <w:szCs w:val="20"/>
                  <w:u w:val="single"/>
                </w:rPr>
                <w:t>Download a high-resolution image here.</w:t>
              </w:r>
            </w:hyperlink>
          </w:p>
        </w:tc>
      </w:tr>
      <w:tr w:rsidR="00BF1AC0">
        <w:trPr>
          <w:trHeight w:val="420"/>
        </w:trPr>
        <w:tc>
          <w:tcPr>
            <w:tcW w:w="10845" w:type="dxa"/>
            <w:shd w:val="clear" w:color="auto" w:fill="auto"/>
            <w:tcMar>
              <w:top w:w="100" w:type="dxa"/>
              <w:left w:w="100" w:type="dxa"/>
              <w:bottom w:w="100" w:type="dxa"/>
              <w:right w:w="100" w:type="dxa"/>
            </w:tcMar>
          </w:tcPr>
          <w:p w:rsidR="00BF1AC0" w:rsidRDefault="00F37F99">
            <w:pPr>
              <w:spacing w:before="240" w:after="240"/>
            </w:pPr>
            <w:proofErr w:type="spellStart"/>
            <w:r>
              <w:t>Kaeser</w:t>
            </w:r>
            <w:proofErr w:type="spellEnd"/>
            <w:r>
              <w:t xml:space="preserve"> Compressors, Inc., the U.S. headquarters of global manufacturer </w:t>
            </w:r>
            <w:proofErr w:type="spellStart"/>
            <w:r>
              <w:t>Kaeser</w:t>
            </w:r>
            <w:proofErr w:type="spellEnd"/>
            <w:r>
              <w:t xml:space="preserve"> </w:t>
            </w:r>
            <w:proofErr w:type="spellStart"/>
            <w:r>
              <w:t>Kompressoren</w:t>
            </w:r>
            <w:proofErr w:type="spellEnd"/>
            <w:r>
              <w:t xml:space="preserve"> SE, broke ground on its newest facility expansion in Fredericksburg, Virginia, on April 29, 2025.</w:t>
            </w:r>
          </w:p>
          <w:p w:rsidR="00BF1AC0" w:rsidRDefault="00F37F99">
            <w:pPr>
              <w:spacing w:before="240" w:after="240"/>
            </w:pPr>
            <w:r>
              <w:t>The ceremony marked the beg</w:t>
            </w:r>
            <w:r>
              <w:t xml:space="preserve">inning of a new chapter for the company as it continues to grow its workforce and capabilities. </w:t>
            </w:r>
            <w:proofErr w:type="spellStart"/>
            <w:r>
              <w:t>Kaeser</w:t>
            </w:r>
            <w:proofErr w:type="spellEnd"/>
            <w:r>
              <w:t xml:space="preserve"> Compressors, Inc. President, Frank Mueller, led the event alongside representatives from Harlan Construction and McKinney &amp; Company. Employees from the F</w:t>
            </w:r>
            <w:r>
              <w:t>redericksburg office joined local and state officials and members of the press to celebrate the milestone.</w:t>
            </w:r>
          </w:p>
          <w:p w:rsidR="00BF1AC0" w:rsidRDefault="00F37F99">
            <w:pPr>
              <w:spacing w:before="240" w:after="240"/>
              <w:rPr>
                <w:i/>
              </w:rPr>
            </w:pPr>
            <w:r>
              <w:t xml:space="preserve">“With this small shovel we’re going to seed </w:t>
            </w:r>
            <w:proofErr w:type="spellStart"/>
            <w:r>
              <w:t>Kaeser’s</w:t>
            </w:r>
            <w:proofErr w:type="spellEnd"/>
            <w:r>
              <w:t xml:space="preserve"> future growth,” said Mueller. “This project expands our capacity to build more of our custom eng</w:t>
            </w:r>
            <w:r>
              <w:t>ineered solutions and KASE units right here in Fredericksburg.”</w:t>
            </w:r>
          </w:p>
          <w:p w:rsidR="00BF1AC0" w:rsidRDefault="00F37F99">
            <w:pPr>
              <w:spacing w:before="240" w:after="240"/>
            </w:pPr>
            <w:r>
              <w:lastRenderedPageBreak/>
              <w:t xml:space="preserve">The new space will primarily support the assembly of </w:t>
            </w:r>
            <w:proofErr w:type="spellStart"/>
            <w:r>
              <w:t>Kaeser’s</w:t>
            </w:r>
            <w:proofErr w:type="spellEnd"/>
            <w:r>
              <w:t xml:space="preserve"> custom air systems—complete compressed air, low-pressure blower, and vacuum systems engineered for high-performance installations.</w:t>
            </w:r>
            <w:r>
              <w:t xml:space="preserve"> These systems are built for reliability, easy maintenance, and exceptional energy efficiency. Housed in rugged, weatherproof enclosures and mounted on custom skids, they significantly reduce installation time and costs by arriving fully assembled and read</w:t>
            </w:r>
            <w:r>
              <w:t>y to connect. While well-suited for mobile and temporary applications, they are also an ideal long-term solution for facilities with space, environmental, or installation constraints.</w:t>
            </w:r>
          </w:p>
          <w:p w:rsidR="00BF1AC0" w:rsidRDefault="00F37F99">
            <w:pPr>
              <w:spacing w:before="240" w:after="240"/>
            </w:pPr>
            <w:proofErr w:type="spellStart"/>
            <w:r>
              <w:t>Kaeser</w:t>
            </w:r>
            <w:proofErr w:type="spellEnd"/>
            <w:r>
              <w:t xml:space="preserve"> currently employs nearly 300 people in the Fredericksburg area. T</w:t>
            </w:r>
            <w:r>
              <w:t>his expansion is expected to create approximately 30 additional jobs across warehouse operations and the mechanical, electrical, and plumbing trades.</w:t>
            </w:r>
          </w:p>
          <w:p w:rsidR="00BF1AC0" w:rsidRDefault="00F37F99">
            <w:r>
              <w:t xml:space="preserve">For more information, visit us.kaeser.com. To be connected with your local authorized </w:t>
            </w:r>
            <w:proofErr w:type="spellStart"/>
            <w:r>
              <w:t>Kaeser</w:t>
            </w:r>
            <w:proofErr w:type="spellEnd"/>
            <w:r>
              <w:t xml:space="preserve"> representativ</w:t>
            </w:r>
            <w:r>
              <w:t>e, please call (877) 417-3527.</w:t>
            </w:r>
          </w:p>
        </w:tc>
      </w:tr>
    </w:tbl>
    <w:p w:rsidR="00BF1AC0" w:rsidRDefault="00BF1AC0"/>
    <w:sectPr w:rsidR="00BF1AC0">
      <w:headerReference w:type="default" r:id="rId8"/>
      <w:footerReference w:type="default" r:id="rId9"/>
      <w:headerReference w:type="first" r:id="rId10"/>
      <w:footerReference w:type="first" r:id="rId11"/>
      <w:pgSz w:w="12240" w:h="15840"/>
      <w:pgMar w:top="720" w:right="1440" w:bottom="720" w:left="1440" w:header="288"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F99" w:rsidRDefault="00F37F99">
      <w:pPr>
        <w:spacing w:line="240" w:lineRule="auto"/>
      </w:pPr>
      <w:r>
        <w:separator/>
      </w:r>
    </w:p>
  </w:endnote>
  <w:endnote w:type="continuationSeparator" w:id="0">
    <w:p w:rsidR="00F37F99" w:rsidRDefault="00F37F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AC0" w:rsidRDefault="00BF1AC0">
    <w:pPr>
      <w:rPr>
        <w:sz w:val="20"/>
        <w:szCs w:val="20"/>
      </w:rPr>
    </w:pPr>
  </w:p>
  <w:tbl>
    <w:tblPr>
      <w:tblStyle w:val="a0"/>
      <w:tblW w:w="11460" w:type="dxa"/>
      <w:tblInd w:w="-1125" w:type="dxa"/>
      <w:tblLayout w:type="fixed"/>
      <w:tblLook w:val="0600" w:firstRow="0" w:lastRow="0" w:firstColumn="0" w:lastColumn="0" w:noHBand="1" w:noVBand="1"/>
    </w:tblPr>
    <w:tblGrid>
      <w:gridCol w:w="7200"/>
      <w:gridCol w:w="4260"/>
    </w:tblGrid>
    <w:tr w:rsidR="00BF1AC0">
      <w:trPr>
        <w:trHeight w:val="144"/>
      </w:trPr>
      <w:tc>
        <w:tcPr>
          <w:tcW w:w="11460" w:type="dxa"/>
          <w:gridSpan w:val="2"/>
          <w:shd w:val="clear" w:color="auto" w:fill="FFCC00"/>
          <w:tcMar>
            <w:top w:w="0" w:type="dxa"/>
            <w:left w:w="0" w:type="dxa"/>
            <w:bottom w:w="0" w:type="dxa"/>
            <w:right w:w="0" w:type="dxa"/>
          </w:tcMar>
        </w:tcPr>
        <w:p w:rsidR="00BF1AC0" w:rsidRDefault="00BF1AC0">
          <w:pPr>
            <w:rPr>
              <w:b/>
              <w:sz w:val="18"/>
              <w:szCs w:val="18"/>
            </w:rPr>
          </w:pPr>
        </w:p>
      </w:tc>
    </w:tr>
    <w:tr w:rsidR="00BF1AC0">
      <w:trPr>
        <w:trHeight w:val="1891"/>
      </w:trPr>
      <w:tc>
        <w:tcPr>
          <w:tcW w:w="7200" w:type="dxa"/>
          <w:shd w:val="clear" w:color="auto" w:fill="auto"/>
          <w:tcMar>
            <w:top w:w="100" w:type="dxa"/>
            <w:left w:w="100" w:type="dxa"/>
            <w:bottom w:w="100" w:type="dxa"/>
            <w:right w:w="100" w:type="dxa"/>
          </w:tcMar>
        </w:tcPr>
        <w:p w:rsidR="00BF1AC0" w:rsidRDefault="00F37F99">
          <w:pPr>
            <w:rPr>
              <w:sz w:val="18"/>
              <w:szCs w:val="18"/>
            </w:rPr>
          </w:pPr>
          <w:r>
            <w:rPr>
              <w:b/>
              <w:sz w:val="18"/>
              <w:szCs w:val="18"/>
            </w:rPr>
            <w:t xml:space="preserve">About </w:t>
          </w:r>
          <w:proofErr w:type="spellStart"/>
          <w:r>
            <w:rPr>
              <w:b/>
              <w:sz w:val="18"/>
              <w:szCs w:val="18"/>
            </w:rPr>
            <w:t>Kaeser</w:t>
          </w:r>
          <w:proofErr w:type="spellEnd"/>
          <w:r>
            <w:rPr>
              <w:b/>
              <w:sz w:val="18"/>
              <w:szCs w:val="18"/>
            </w:rPr>
            <w:t xml:space="preserve"> Compressors, Inc.: </w:t>
          </w:r>
          <w:proofErr w:type="spellStart"/>
          <w:r>
            <w:rPr>
              <w:sz w:val="18"/>
              <w:szCs w:val="18"/>
            </w:rPr>
            <w:t>Kaeser</w:t>
          </w:r>
          <w:proofErr w:type="spellEnd"/>
          <w:r>
            <w:rPr>
              <w:sz w:val="18"/>
              <w:szCs w:val="18"/>
            </w:rPr>
            <w:t xml:space="preserve"> Compressors is a leader in reliable, energy efficient compressed air equipment and system design. We offer a complete line of superior quality industrial air compressors as well as dryers, filters, </w:t>
          </w:r>
          <w:proofErr w:type="spellStart"/>
          <w:r>
            <w:rPr>
              <w:sz w:val="18"/>
              <w:szCs w:val="18"/>
            </w:rPr>
            <w:t>SmartPipe</w:t>
          </w:r>
          <w:proofErr w:type="spellEnd"/>
          <w:r>
            <w:rPr>
              <w:sz w:val="18"/>
              <w:szCs w:val="18"/>
            </w:rPr>
            <w:t>™, master controls, and other system acces</w:t>
          </w:r>
          <w:r>
            <w:rPr>
              <w:sz w:val="18"/>
              <w:szCs w:val="18"/>
            </w:rPr>
            <w:t xml:space="preserve">sories. </w:t>
          </w:r>
          <w:proofErr w:type="spellStart"/>
          <w:r>
            <w:rPr>
              <w:sz w:val="18"/>
              <w:szCs w:val="18"/>
            </w:rPr>
            <w:t>Kaeser</w:t>
          </w:r>
          <w:proofErr w:type="spellEnd"/>
          <w:r>
            <w:rPr>
              <w:sz w:val="18"/>
              <w:szCs w:val="18"/>
            </w:rPr>
            <w:t xml:space="preserve"> also offers blowers, vacuum pumps, and portable gasoline and diesel screw compressors. Our national service network provides installation, rentals, maintenance, repair, and system audits. </w:t>
          </w:r>
          <w:proofErr w:type="spellStart"/>
          <w:r>
            <w:rPr>
              <w:sz w:val="18"/>
              <w:szCs w:val="18"/>
            </w:rPr>
            <w:t>Kaeser</w:t>
          </w:r>
          <w:proofErr w:type="spellEnd"/>
          <w:r>
            <w:rPr>
              <w:sz w:val="18"/>
              <w:szCs w:val="18"/>
            </w:rPr>
            <w:t xml:space="preserve"> is an ENERGY STAR Partner. </w:t>
          </w:r>
        </w:p>
      </w:tc>
      <w:tc>
        <w:tcPr>
          <w:tcW w:w="4260" w:type="dxa"/>
          <w:shd w:val="clear" w:color="auto" w:fill="auto"/>
          <w:tcMar>
            <w:top w:w="100" w:type="dxa"/>
            <w:left w:w="100" w:type="dxa"/>
            <w:bottom w:w="100" w:type="dxa"/>
            <w:right w:w="100" w:type="dxa"/>
          </w:tcMar>
        </w:tcPr>
        <w:p w:rsidR="00BF1AC0" w:rsidRDefault="00F37F99">
          <w:pPr>
            <w:widowControl w:val="0"/>
            <w:spacing w:line="240" w:lineRule="auto"/>
            <w:jc w:val="right"/>
            <w:rPr>
              <w:b/>
              <w:sz w:val="20"/>
              <w:szCs w:val="20"/>
            </w:rPr>
          </w:pPr>
          <w:proofErr w:type="spellStart"/>
          <w:r>
            <w:rPr>
              <w:b/>
              <w:sz w:val="20"/>
              <w:szCs w:val="20"/>
            </w:rPr>
            <w:t>Kaeser</w:t>
          </w:r>
          <w:proofErr w:type="spellEnd"/>
          <w:r>
            <w:rPr>
              <w:b/>
              <w:sz w:val="20"/>
              <w:szCs w:val="20"/>
            </w:rPr>
            <w:t xml:space="preserve"> Compressors</w:t>
          </w:r>
          <w:r>
            <w:rPr>
              <w:b/>
              <w:sz w:val="20"/>
              <w:szCs w:val="20"/>
            </w:rPr>
            <w:t xml:space="preserve">, Inc. </w:t>
          </w:r>
        </w:p>
        <w:p w:rsidR="00BF1AC0" w:rsidRDefault="00F37F99">
          <w:pPr>
            <w:widowControl w:val="0"/>
            <w:spacing w:line="240" w:lineRule="auto"/>
            <w:jc w:val="right"/>
            <w:rPr>
              <w:sz w:val="18"/>
              <w:szCs w:val="18"/>
            </w:rPr>
          </w:pPr>
          <w:r>
            <w:rPr>
              <w:sz w:val="18"/>
              <w:szCs w:val="18"/>
            </w:rPr>
            <w:t>PO Box 946 Fredericksburg, VA 22404 USA</w:t>
          </w:r>
        </w:p>
        <w:p w:rsidR="00BF1AC0" w:rsidRDefault="00F37F99">
          <w:pPr>
            <w:widowControl w:val="0"/>
            <w:spacing w:line="240" w:lineRule="auto"/>
            <w:jc w:val="right"/>
            <w:rPr>
              <w:sz w:val="18"/>
              <w:szCs w:val="18"/>
            </w:rPr>
          </w:pPr>
          <w:r>
            <w:rPr>
              <w:sz w:val="18"/>
              <w:szCs w:val="18"/>
            </w:rPr>
            <w:t>Phone: (540) 898-5500 us.kaeser.com</w:t>
          </w:r>
        </w:p>
        <w:p w:rsidR="00BF1AC0" w:rsidRDefault="00BF1AC0">
          <w:pPr>
            <w:widowControl w:val="0"/>
            <w:spacing w:line="240" w:lineRule="auto"/>
            <w:jc w:val="right"/>
            <w:rPr>
              <w:sz w:val="18"/>
              <w:szCs w:val="18"/>
            </w:rPr>
          </w:pPr>
        </w:p>
        <w:p w:rsidR="00BF1AC0" w:rsidRDefault="00F37F99">
          <w:pPr>
            <w:widowControl w:val="0"/>
            <w:spacing w:line="240" w:lineRule="auto"/>
            <w:jc w:val="right"/>
            <w:rPr>
              <w:sz w:val="20"/>
              <w:szCs w:val="20"/>
            </w:rPr>
          </w:pPr>
          <w:r>
            <w:rPr>
              <w:sz w:val="18"/>
              <w:szCs w:val="18"/>
            </w:rPr>
            <w:t>Press Contact: Michael Camber • (540) 369-8015</w:t>
          </w:r>
          <w:r>
            <w:rPr>
              <w:sz w:val="18"/>
              <w:szCs w:val="18"/>
            </w:rPr>
            <w:br/>
          </w:r>
          <w:hyperlink r:id="rId1">
            <w:r>
              <w:rPr>
                <w:color w:val="1155CC"/>
                <w:sz w:val="18"/>
                <w:szCs w:val="18"/>
                <w:u w:val="single"/>
              </w:rPr>
              <w:t>pr.us@kaeser.com</w:t>
            </w:r>
          </w:hyperlink>
        </w:p>
      </w:tc>
    </w:tr>
  </w:tbl>
  <w:p w:rsidR="00BF1AC0" w:rsidRDefault="00BF1A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AC0" w:rsidRDefault="00BF1AC0">
    <w:pPr>
      <w:rPr>
        <w:sz w:val="20"/>
        <w:szCs w:val="20"/>
      </w:rPr>
    </w:pPr>
  </w:p>
  <w:p w:rsidR="00BF1AC0" w:rsidRDefault="00BF1A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F99" w:rsidRDefault="00F37F99">
      <w:pPr>
        <w:spacing w:line="240" w:lineRule="auto"/>
      </w:pPr>
      <w:r>
        <w:separator/>
      </w:r>
    </w:p>
  </w:footnote>
  <w:footnote w:type="continuationSeparator" w:id="0">
    <w:p w:rsidR="00F37F99" w:rsidRDefault="00F37F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AC0" w:rsidRDefault="00BF1AC0">
    <w:pPr>
      <w:widowControl w:val="0"/>
      <w:spacing w:line="240" w:lineRule="auto"/>
      <w:ind w:right="-360"/>
      <w:rPr>
        <w:b/>
        <w:sz w:val="52"/>
        <w:szCs w:val="52"/>
      </w:rPr>
    </w:pPr>
  </w:p>
  <w:p w:rsidR="00BF1AC0" w:rsidRDefault="00BF1AC0">
    <w:pPr>
      <w:widowControl w:val="0"/>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AC0" w:rsidRDefault="00BF1AC0"/>
  <w:tbl>
    <w:tblPr>
      <w:tblStyle w:val="a1"/>
      <w:tblpPr w:leftFromText="180" w:rightFromText="180" w:topFromText="180" w:bottomFromText="180" w:horzAnchor="margin" w:tblpXSpec="center" w:tblpYSpec="top"/>
      <w:tblW w:w="12225" w:type="dxa"/>
      <w:jc w:val="center"/>
      <w:tblLayout w:type="fixed"/>
      <w:tblLook w:val="0600" w:firstRow="0" w:lastRow="0" w:firstColumn="0" w:lastColumn="0" w:noHBand="1" w:noVBand="1"/>
    </w:tblPr>
    <w:tblGrid>
      <w:gridCol w:w="12225"/>
    </w:tblGrid>
    <w:tr w:rsidR="00BF1AC0">
      <w:trPr>
        <w:trHeight w:val="1077"/>
        <w:jc w:val="center"/>
      </w:trPr>
      <w:tc>
        <w:tcPr>
          <w:tcW w:w="12225" w:type="dxa"/>
          <w:shd w:val="clear" w:color="auto" w:fill="FFCC00"/>
          <w:vAlign w:val="center"/>
        </w:tcPr>
        <w:p w:rsidR="00BF1AC0" w:rsidRDefault="00F37F99">
          <w:pPr>
            <w:widowControl w:val="0"/>
            <w:spacing w:line="240" w:lineRule="auto"/>
            <w:rPr>
              <w:b/>
              <w:sz w:val="120"/>
              <w:szCs w:val="120"/>
            </w:rPr>
          </w:pPr>
          <w:r>
            <w:rPr>
              <w:b/>
              <w:sz w:val="120"/>
              <w:szCs w:val="120"/>
            </w:rPr>
            <w:t xml:space="preserve"> Press Release    </w:t>
          </w:r>
          <w:r>
            <w:rPr>
              <w:noProof/>
            </w:rPr>
            <w:drawing>
              <wp:inline distT="114300" distB="114300" distL="114300" distR="114300">
                <wp:extent cx="1187209" cy="5553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7209" cy="555308"/>
                        </a:xfrm>
                        <a:prstGeom prst="rect">
                          <a:avLst/>
                        </a:prstGeom>
                        <a:ln/>
                      </pic:spPr>
                    </pic:pic>
                  </a:graphicData>
                </a:graphic>
              </wp:inline>
            </w:drawing>
          </w:r>
        </w:p>
      </w:tc>
    </w:tr>
  </w:tbl>
  <w:p w:rsidR="00BF1AC0" w:rsidRDefault="00BF1AC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oMTYkaDxnpWHgjgmAWexNV9NCS4oP6+1AVhJuDfZiiO8wMI8iZlieqeVwYx+qWwLct3A3ChLDiG9GV4eZ/7FwA==" w:salt="97QGlue/khwef21Lgjndr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AC0"/>
    <w:rsid w:val="003F2104"/>
    <w:rsid w:val="00BF1AC0"/>
    <w:rsid w:val="00F3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A39299-E853-406D-BD3D-CE6C0120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us.kaeser.com/about-us/press/press-download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us@kaes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346</Words>
  <Characters>1978</Characters>
  <Application>Microsoft Office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Othon, Marissa</cp:lastModifiedBy>
  <cp:revision>2</cp:revision>
  <dcterms:created xsi:type="dcterms:W3CDTF">2025-05-08T14:47:00Z</dcterms:created>
  <dcterms:modified xsi:type="dcterms:W3CDTF">2025-05-08T14:51:00Z</dcterms:modified>
</cp:coreProperties>
</file>