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spacing w:line="240" w:lineRule="auto"/>
        <w:jc w:val="right"/>
        <w:rPr>
          <w:b w:val="1"/>
          <w:sz w:val="20"/>
          <w:szCs w:val="20"/>
        </w:rPr>
      </w:pPr>
      <w:r w:rsidDel="00000000" w:rsidR="00000000" w:rsidRPr="00000000">
        <w:rPr>
          <w:rtl w:val="0"/>
        </w:rPr>
      </w:r>
    </w:p>
    <w:p w:rsidR="00000000" w:rsidDel="00000000" w:rsidP="00000000" w:rsidRDefault="00000000" w:rsidRPr="00000000" w14:paraId="00000002">
      <w:pPr>
        <w:pageBreakBefore w:val="0"/>
        <w:widowControl w:val="0"/>
        <w:spacing w:line="240" w:lineRule="auto"/>
        <w:jc w:val="right"/>
        <w:rPr>
          <w:b w:val="1"/>
          <w:sz w:val="20"/>
          <w:szCs w:val="20"/>
        </w:rPr>
      </w:pPr>
      <w:r w:rsidDel="00000000" w:rsidR="00000000" w:rsidRPr="00000000">
        <w:rPr>
          <w:rtl w:val="0"/>
        </w:rPr>
      </w:r>
    </w:p>
    <w:p w:rsidR="00000000" w:rsidDel="00000000" w:rsidP="00000000" w:rsidRDefault="00000000" w:rsidRPr="00000000" w14:paraId="00000003">
      <w:pPr>
        <w:pageBreakBefore w:val="0"/>
        <w:widowControl w:val="0"/>
        <w:spacing w:line="240" w:lineRule="auto"/>
        <w:jc w:val="right"/>
        <w:rPr>
          <w:b w:val="1"/>
          <w:sz w:val="20"/>
          <w:szCs w:val="20"/>
        </w:rPr>
      </w:pPr>
      <w:r w:rsidDel="00000000" w:rsidR="00000000" w:rsidRPr="00000000">
        <w:rPr>
          <w:b w:val="1"/>
          <w:sz w:val="20"/>
          <w:szCs w:val="20"/>
          <w:rtl w:val="0"/>
        </w:rPr>
        <w:t xml:space="preserve">Kaeser Compressors, Inc. </w:t>
      </w:r>
    </w:p>
    <w:p w:rsidR="00000000" w:rsidDel="00000000" w:rsidP="00000000" w:rsidRDefault="00000000" w:rsidRPr="00000000" w14:paraId="00000004">
      <w:pPr>
        <w:pageBreakBefore w:val="0"/>
        <w:widowControl w:val="0"/>
        <w:spacing w:line="240" w:lineRule="auto"/>
        <w:jc w:val="right"/>
        <w:rPr>
          <w:sz w:val="18"/>
          <w:szCs w:val="18"/>
        </w:rPr>
      </w:pPr>
      <w:r w:rsidDel="00000000" w:rsidR="00000000" w:rsidRPr="00000000">
        <w:rPr>
          <w:sz w:val="18"/>
          <w:szCs w:val="18"/>
          <w:rtl w:val="0"/>
        </w:rPr>
        <w:t xml:space="preserve">PO Box 946 Fredericksburg, VA 22404 USA</w:t>
      </w:r>
    </w:p>
    <w:p w:rsidR="00000000" w:rsidDel="00000000" w:rsidP="00000000" w:rsidRDefault="00000000" w:rsidRPr="00000000" w14:paraId="00000005">
      <w:pPr>
        <w:pageBreakBefore w:val="0"/>
        <w:widowControl w:val="0"/>
        <w:spacing w:line="240" w:lineRule="auto"/>
        <w:jc w:val="right"/>
        <w:rPr>
          <w:sz w:val="18"/>
          <w:szCs w:val="18"/>
        </w:rPr>
      </w:pPr>
      <w:r w:rsidDel="00000000" w:rsidR="00000000" w:rsidRPr="00000000">
        <w:rPr>
          <w:sz w:val="18"/>
          <w:szCs w:val="18"/>
          <w:rtl w:val="0"/>
        </w:rPr>
        <w:t xml:space="preserve">Phone: (540) 898-5500 us.kaeser.com</w:t>
      </w:r>
    </w:p>
    <w:p w:rsidR="00000000" w:rsidDel="00000000" w:rsidP="00000000" w:rsidRDefault="00000000" w:rsidRPr="00000000" w14:paraId="00000006">
      <w:pPr>
        <w:pageBreakBefore w:val="0"/>
        <w:widowControl w:val="0"/>
        <w:spacing w:line="240" w:lineRule="auto"/>
        <w:jc w:val="right"/>
        <w:rPr>
          <w:sz w:val="18"/>
          <w:szCs w:val="18"/>
        </w:rPr>
      </w:pPr>
      <w:r w:rsidDel="00000000" w:rsidR="00000000" w:rsidRPr="00000000">
        <w:rPr>
          <w:rtl w:val="0"/>
        </w:rPr>
      </w:r>
    </w:p>
    <w:p w:rsidR="00000000" w:rsidDel="00000000" w:rsidP="00000000" w:rsidRDefault="00000000" w:rsidRPr="00000000" w14:paraId="00000007">
      <w:pPr>
        <w:pageBreakBefore w:val="0"/>
        <w:widowControl w:val="0"/>
        <w:spacing w:line="240" w:lineRule="auto"/>
        <w:jc w:val="right"/>
        <w:rPr>
          <w:b w:val="1"/>
          <w:sz w:val="18"/>
          <w:szCs w:val="18"/>
        </w:rPr>
      </w:pPr>
      <w:r w:rsidDel="00000000" w:rsidR="00000000" w:rsidRPr="00000000">
        <w:rPr>
          <w:sz w:val="18"/>
          <w:szCs w:val="18"/>
          <w:rtl w:val="0"/>
        </w:rPr>
        <w:t xml:space="preserve">Press Contact: Michael Camber • (540) 684-9489</w:t>
        <w:br w:type="textWrapping"/>
      </w:r>
      <w:hyperlink r:id="rId6">
        <w:r w:rsidDel="00000000" w:rsidR="00000000" w:rsidRPr="00000000">
          <w:rPr>
            <w:b w:val="1"/>
            <w:color w:val="1155cc"/>
            <w:sz w:val="18"/>
            <w:szCs w:val="18"/>
            <w:u w:val="single"/>
            <w:rtl w:val="0"/>
          </w:rPr>
          <w:t xml:space="preserve">pr.us@kaeser.com</w:t>
        </w:r>
      </w:hyperlink>
      <w:r w:rsidDel="00000000" w:rsidR="00000000" w:rsidRPr="00000000">
        <w:rPr>
          <w:rtl w:val="0"/>
        </w:rPr>
      </w:r>
    </w:p>
    <w:p w:rsidR="00000000" w:rsidDel="00000000" w:rsidP="00000000" w:rsidRDefault="00000000" w:rsidRPr="00000000" w14:paraId="00000008">
      <w:pPr>
        <w:pageBreakBefore w:val="0"/>
        <w:widowControl w:val="0"/>
        <w:spacing w:line="240" w:lineRule="auto"/>
        <w:jc w:val="right"/>
        <w:rPr>
          <w:sz w:val="18"/>
          <w:szCs w:val="18"/>
        </w:rPr>
      </w:pPr>
      <w:r w:rsidDel="00000000" w:rsidR="00000000" w:rsidRPr="00000000">
        <w:rPr>
          <w:rtl w:val="0"/>
        </w:rPr>
      </w:r>
    </w:p>
    <w:p w:rsidR="00000000" w:rsidDel="00000000" w:rsidP="00000000" w:rsidRDefault="00000000" w:rsidRPr="00000000" w14:paraId="00000009">
      <w:pPr>
        <w:pageBreakBefore w:val="0"/>
        <w:rPr>
          <w:b w:val="1"/>
        </w:rPr>
      </w:pPr>
      <w:r w:rsidDel="00000000" w:rsidR="00000000" w:rsidRPr="00000000">
        <w:rPr>
          <w:rtl w:val="0"/>
        </w:rPr>
      </w:r>
    </w:p>
    <w:p w:rsidR="00000000" w:rsidDel="00000000" w:rsidP="00000000" w:rsidRDefault="00000000" w:rsidRPr="00000000" w14:paraId="0000000A">
      <w:pPr>
        <w:pageBreakBefore w:val="0"/>
        <w:rPr>
          <w:b w:val="1"/>
        </w:rPr>
      </w:pPr>
      <w:r w:rsidDel="00000000" w:rsidR="00000000" w:rsidRPr="00000000">
        <w:rPr>
          <w:b w:val="1"/>
          <w:rtl w:val="0"/>
        </w:rPr>
        <w:t xml:space="preserve">7/11/2023</w:t>
      </w:r>
      <w:r w:rsidDel="00000000" w:rsidR="00000000" w:rsidRPr="00000000">
        <w:rPr>
          <w:b w:val="1"/>
          <w:rtl w:val="0"/>
        </w:rPr>
        <w:br w:type="textWrapping"/>
        <w:t xml:space="preserve">FOR IMMEDIATE RELEASE</w:t>
      </w:r>
    </w:p>
    <w:p w:rsidR="00000000" w:rsidDel="00000000" w:rsidP="00000000" w:rsidRDefault="00000000" w:rsidRPr="00000000" w14:paraId="0000000B">
      <w:pPr>
        <w:pageBreakBefore w:val="0"/>
        <w:rPr>
          <w:b w:val="1"/>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45"/>
        <w:gridCol w:w="6255"/>
        <w:tblGridChange w:id="0">
          <w:tblGrid>
            <w:gridCol w:w="4545"/>
            <w:gridCol w:w="625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Pr>
              <w:drawing>
                <wp:inline distB="114300" distT="114300" distL="114300" distR="114300">
                  <wp:extent cx="2678772" cy="1509713"/>
                  <wp:effectExtent b="0" l="0" r="0" t="0"/>
                  <wp:docPr id="6" name="image1.png"/>
                  <a:graphic>
                    <a:graphicData uri="http://schemas.openxmlformats.org/drawingml/2006/picture">
                      <pic:pic>
                        <pic:nvPicPr>
                          <pic:cNvPr id="0" name="image1.png"/>
                          <pic:cNvPicPr preferRelativeResize="0"/>
                        </pic:nvPicPr>
                        <pic:blipFill>
                          <a:blip r:embed="rId7"/>
                          <a:srcRect b="36" l="0" r="0" t="36"/>
                          <a:stretch>
                            <a:fillRect/>
                          </a:stretch>
                        </pic:blipFill>
                        <pic:spPr>
                          <a:xfrm>
                            <a:off x="0" y="0"/>
                            <a:ext cx="2678772" cy="1509713"/>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i w:val="1"/>
              </w:rPr>
            </w:pPr>
            <w:r w:rsidDel="00000000" w:rsidR="00000000" w:rsidRPr="00000000">
              <w:rPr>
                <w:i w:val="1"/>
                <w:rtl w:val="0"/>
              </w:rPr>
              <w:t xml:space="preserve">New i.Comp variable speed reciprocating compressors are compact, quiet, and low maintenance.</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8">
              <w:r w:rsidDel="00000000" w:rsidR="00000000" w:rsidRPr="00000000">
                <w:rPr>
                  <w:color w:val="1155cc"/>
                  <w:u w:val="single"/>
                  <w:rtl w:val="0"/>
                </w:rPr>
                <w:t xml:space="preserve">Download a high-resolution image here.</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11">
      <w:pPr>
        <w:pageBreakBefore w:val="0"/>
        <w:rPr>
          <w:b w:val="1"/>
        </w:rPr>
      </w:pPr>
      <w:r w:rsidDel="00000000" w:rsidR="00000000" w:rsidRPr="00000000">
        <w:rPr>
          <w:rtl w:val="0"/>
        </w:rPr>
      </w:r>
    </w:p>
    <w:p w:rsidR="00000000" w:rsidDel="00000000" w:rsidP="00000000" w:rsidRDefault="00000000" w:rsidRPr="00000000" w14:paraId="00000012">
      <w:pPr>
        <w:pageBreakBefore w:val="0"/>
        <w:rPr>
          <w:b w:val="1"/>
          <w:sz w:val="36"/>
          <w:szCs w:val="36"/>
        </w:rPr>
      </w:pPr>
      <w:r w:rsidDel="00000000" w:rsidR="00000000" w:rsidRPr="00000000">
        <w:rPr>
          <w:b w:val="1"/>
          <w:sz w:val="36"/>
          <w:szCs w:val="36"/>
          <w:rtl w:val="0"/>
        </w:rPr>
        <w:t xml:space="preserve">New i.Comp Reciprocating Compressors</w:t>
      </w:r>
    </w:p>
    <w:p w:rsidR="00000000" w:rsidDel="00000000" w:rsidP="00000000" w:rsidRDefault="00000000" w:rsidRPr="00000000" w14:paraId="00000013">
      <w:pPr>
        <w:pageBreakBefore w:val="0"/>
        <w:rPr>
          <w:b w:val="1"/>
        </w:rPr>
      </w:pPr>
      <w:r w:rsidDel="00000000" w:rsidR="00000000" w:rsidRPr="00000000">
        <w:rPr>
          <w:rtl w:val="0"/>
        </w:rPr>
      </w:r>
    </w:p>
    <w:p w:rsidR="00000000" w:rsidDel="00000000" w:rsidP="00000000" w:rsidRDefault="00000000" w:rsidRPr="00000000" w14:paraId="00000014">
      <w:pPr>
        <w:pageBreakBefore w:val="0"/>
        <w:rPr>
          <w:b w:val="1"/>
        </w:rPr>
      </w:pPr>
      <w:r w:rsidDel="00000000" w:rsidR="00000000" w:rsidRPr="00000000">
        <w:rPr>
          <w:b w:val="1"/>
          <w:rtl w:val="0"/>
        </w:rPr>
        <w:t xml:space="preserve">i.Comp series compressors deliver superior efficiency and high quality air.  </w:t>
      </w:r>
    </w:p>
    <w:p w:rsidR="00000000" w:rsidDel="00000000" w:rsidP="00000000" w:rsidRDefault="00000000" w:rsidRPr="00000000" w14:paraId="00000015">
      <w:pPr>
        <w:pageBreakBefore w:val="0"/>
        <w:rPr>
          <w:b w:val="1"/>
        </w:rPr>
      </w:pPr>
      <w:r w:rsidDel="00000000" w:rsidR="00000000" w:rsidRPr="00000000">
        <w:rPr>
          <w:rtl w:val="0"/>
        </w:rPr>
      </w:r>
    </w:p>
    <w:p w:rsidR="00000000" w:rsidDel="00000000" w:rsidP="00000000" w:rsidRDefault="00000000" w:rsidRPr="00000000" w14:paraId="00000016">
      <w:pPr>
        <w:spacing w:after="240" w:line="240" w:lineRule="auto"/>
        <w:rPr>
          <w:color w:val="222222"/>
        </w:rPr>
      </w:pPr>
      <w:r w:rsidDel="00000000" w:rsidR="00000000" w:rsidRPr="00000000">
        <w:rPr>
          <w:color w:val="222222"/>
          <w:rtl w:val="0"/>
        </w:rPr>
        <w:t xml:space="preserve">Introducing the new i.Comp 8 and 9 oilless compressor series!  Available in two sizes and three configurations (G, Tower and Tower T), the i.Comp units deliver oil free air up to 160 psi and 20 cfm. These innovative units are compact, quiet and energy efficient. Further, the direct drive motor and oilless design eliminate nearly all routine service. </w:t>
      </w:r>
    </w:p>
    <w:p w:rsidR="00000000" w:rsidDel="00000000" w:rsidP="00000000" w:rsidRDefault="00000000" w:rsidRPr="00000000" w14:paraId="00000017">
      <w:pPr>
        <w:spacing w:after="240" w:line="240" w:lineRule="auto"/>
        <w:rPr/>
      </w:pPr>
      <w:r w:rsidDel="00000000" w:rsidR="00000000" w:rsidRPr="00000000">
        <w:rPr>
          <w:rtl w:val="0"/>
        </w:rPr>
        <w:t xml:space="preserve">i.Comp series compressors feature a reliable two-cylinder, single-stage oilless compressor with an integrated direct drive motor. Pressures can be precisely adjusted to each application’s specific needs with the proven SIGMA CONTROL 2 controller.  i.Comp compressors are also available as TOWER configurations which include a receiver and drain trap, while TOWER T configurations include a refrigerated dryer. </w:t>
      </w:r>
    </w:p>
    <w:p w:rsidR="00000000" w:rsidDel="00000000" w:rsidP="00000000" w:rsidRDefault="00000000" w:rsidRPr="00000000" w14:paraId="00000018">
      <w:pPr>
        <w:spacing w:after="240" w:line="240" w:lineRule="auto"/>
        <w:rPr/>
      </w:pPr>
      <w:r w:rsidDel="00000000" w:rsidR="00000000" w:rsidRPr="00000000">
        <w:rPr>
          <w:rtl w:val="0"/>
        </w:rPr>
        <w:t xml:space="preserve">A small footprint and low noise make i.Comp ideal for small shops with tight spaces. The roto-molded, corrosion and impact-resistant polyethylene enclosure provides easy access to maintenance points, protects internal components, and limits sound levels to 65 dBA.</w:t>
      </w: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t xml:space="preserve">For more information visit us.kaeser.com/icomp, or to be connected with your local authorized Kaeser representative, please call (877) 417-3527.</w:t>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jc w:val="center"/>
        <w:rPr>
          <w:b w:val="1"/>
        </w:rPr>
      </w:pP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1C">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ageBreakBefore w:val="0"/>
        <w:rPr>
          <w:sz w:val="20"/>
          <w:szCs w:val="20"/>
        </w:rPr>
      </w:pPr>
      <w:r w:rsidDel="00000000" w:rsidR="00000000" w:rsidRPr="00000000">
        <w:rPr>
          <w:b w:val="1"/>
          <w:sz w:val="20"/>
          <w:szCs w:val="20"/>
          <w:rtl w:val="0"/>
        </w:rPr>
        <w:t xml:space="preserve">About Kaeser Compressors, Inc.: </w:t>
      </w:r>
      <w:r w:rsidDel="00000000" w:rsidR="00000000" w:rsidRPr="00000000">
        <w:rPr>
          <w:sz w:val="20"/>
          <w:szCs w:val="20"/>
          <w:rtl w:val="0"/>
        </w:rPr>
        <w:t xml:space="preserve">Kaeser Compressors is a leader in reliable, energy efficient compressed air equipment and system design. We offer a complete line of superior quality industrial air compressors as well as dryers, filters, SmartPipe™, master controls, and other system accessories. Kaeser also offers blowers, vacuum pumps, and portable gasoline and diesel screw compressors. Our national service network provides installation, rentals, maintenance, repair, and system audits. Kaeser is an ENERGY STAR Partner. </w:t>
      </w:r>
    </w:p>
    <w:p w:rsidR="00000000" w:rsidDel="00000000" w:rsidP="00000000" w:rsidRDefault="00000000" w:rsidRPr="00000000" w14:paraId="0000001E">
      <w:pPr>
        <w:pageBreakBefore w:val="0"/>
        <w:rPr>
          <w:sz w:val="20"/>
          <w:szCs w:val="20"/>
        </w:rPr>
      </w:pPr>
      <w:r w:rsidDel="00000000" w:rsidR="00000000" w:rsidRPr="00000000">
        <w:rPr>
          <w:rtl w:val="0"/>
        </w:rPr>
      </w:r>
    </w:p>
    <w:p w:rsidR="00000000" w:rsidDel="00000000" w:rsidP="00000000" w:rsidRDefault="00000000" w:rsidRPr="00000000" w14:paraId="0000001F">
      <w:pPr>
        <w:pageBreakBefore w:val="0"/>
        <w:jc w:val="center"/>
        <w:rPr/>
      </w:pPr>
      <w:hyperlink r:id="rId9">
        <w:r w:rsidDel="00000000" w:rsidR="00000000" w:rsidRPr="00000000">
          <w:rPr>
            <w:color w:val="1155cc"/>
            <w:u w:val="single"/>
          </w:rPr>
          <w:drawing>
            <wp:inline distB="114300" distT="114300" distL="114300" distR="114300">
              <wp:extent cx="304800" cy="304800"/>
              <wp:effectExtent b="0" l="0" r="0" t="0"/>
              <wp:docPr id="5"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304800" cy="304800"/>
                      </a:xfrm>
                      <a:prstGeom prst="rect"/>
                      <a:ln/>
                    </pic:spPr>
                  </pic:pic>
                </a:graphicData>
              </a:graphic>
            </wp:inline>
          </w:drawing>
        </w:r>
      </w:hyperlink>
      <w:hyperlink r:id="rId11">
        <w:r w:rsidDel="00000000" w:rsidR="00000000" w:rsidRPr="00000000">
          <w:rPr>
            <w:color w:val="1155cc"/>
            <w:u w:val="single"/>
          </w:rPr>
          <w:drawing>
            <wp:inline distB="114300" distT="114300" distL="114300" distR="114300">
              <wp:extent cx="304800" cy="304800"/>
              <wp:effectExtent b="0" l="0" r="0" t="0"/>
              <wp:docPr id="8"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304800" cy="304800"/>
                      </a:xfrm>
                      <a:prstGeom prst="rect"/>
                      <a:ln/>
                    </pic:spPr>
                  </pic:pic>
                </a:graphicData>
              </a:graphic>
            </wp:inline>
          </w:drawing>
        </w:r>
      </w:hyperlink>
      <w:hyperlink r:id="rId13">
        <w:r w:rsidDel="00000000" w:rsidR="00000000" w:rsidRPr="00000000">
          <w:rPr>
            <w:color w:val="1155cc"/>
            <w:u w:val="single"/>
          </w:rPr>
          <w:drawing>
            <wp:inline distB="114300" distT="114300" distL="114300" distR="114300">
              <wp:extent cx="304800" cy="304800"/>
              <wp:effectExtent b="0" l="0" r="0" t="0"/>
              <wp:docPr id="2" name="image7.png"/>
              <a:graphic>
                <a:graphicData uri="http://schemas.openxmlformats.org/drawingml/2006/picture">
                  <pic:pic>
                    <pic:nvPicPr>
                      <pic:cNvPr id="0" name="image7.png"/>
                      <pic:cNvPicPr preferRelativeResize="0"/>
                    </pic:nvPicPr>
                    <pic:blipFill>
                      <a:blip r:embed="rId14"/>
                      <a:srcRect b="0" l="0" r="0" t="0"/>
                      <a:stretch>
                        <a:fillRect/>
                      </a:stretch>
                    </pic:blipFill>
                    <pic:spPr>
                      <a:xfrm>
                        <a:off x="0" y="0"/>
                        <a:ext cx="304800" cy="304800"/>
                      </a:xfrm>
                      <a:prstGeom prst="rect"/>
                      <a:ln/>
                    </pic:spPr>
                  </pic:pic>
                </a:graphicData>
              </a:graphic>
            </wp:inline>
          </w:drawing>
        </w:r>
      </w:hyperlink>
      <w:hyperlink r:id="rId15">
        <w:r w:rsidDel="00000000" w:rsidR="00000000" w:rsidRPr="00000000">
          <w:rPr>
            <w:color w:val="1155cc"/>
            <w:u w:val="single"/>
          </w:rPr>
          <w:drawing>
            <wp:inline distB="114300" distT="114300" distL="114300" distR="114300">
              <wp:extent cx="304800" cy="304800"/>
              <wp:effectExtent b="0" l="0" r="0" t="0"/>
              <wp:docPr id="4"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304800" cy="304800"/>
                      </a:xfrm>
                      <a:prstGeom prst="rect"/>
                      <a:ln/>
                    </pic:spPr>
                  </pic:pic>
                </a:graphicData>
              </a:graphic>
            </wp:inline>
          </w:drawing>
        </w:r>
      </w:hyperlink>
      <w:hyperlink r:id="rId17">
        <w:r w:rsidDel="00000000" w:rsidR="00000000" w:rsidRPr="00000000">
          <w:rPr>
            <w:color w:val="1155cc"/>
            <w:u w:val="single"/>
          </w:rPr>
          <w:drawing>
            <wp:inline distB="114300" distT="114300" distL="114300" distR="114300">
              <wp:extent cx="304800" cy="304800"/>
              <wp:effectExtent b="0" l="0" r="0" t="0"/>
              <wp:docPr id="1" name="image5.png"/>
              <a:graphic>
                <a:graphicData uri="http://schemas.openxmlformats.org/drawingml/2006/picture">
                  <pic:pic>
                    <pic:nvPicPr>
                      <pic:cNvPr id="0" name="image5.png"/>
                      <pic:cNvPicPr preferRelativeResize="0"/>
                    </pic:nvPicPr>
                    <pic:blipFill>
                      <a:blip r:embed="rId18"/>
                      <a:srcRect b="0" l="0" r="0" t="0"/>
                      <a:stretch>
                        <a:fillRect/>
                      </a:stretch>
                    </pic:blipFill>
                    <pic:spPr>
                      <a:xfrm>
                        <a:off x="0" y="0"/>
                        <a:ext cx="304800" cy="304800"/>
                      </a:xfrm>
                      <a:prstGeom prst="rect"/>
                      <a:ln/>
                    </pic:spPr>
                  </pic:pic>
                </a:graphicData>
              </a:graphic>
            </wp:inline>
          </w:drawing>
        </w:r>
      </w:hyperlink>
      <w:hyperlink r:id="rId19">
        <w:r w:rsidDel="00000000" w:rsidR="00000000" w:rsidRPr="00000000">
          <w:rPr>
            <w:color w:val="1155cc"/>
            <w:u w:val="single"/>
          </w:rPr>
          <w:drawing>
            <wp:inline distB="114300" distT="114300" distL="114300" distR="114300">
              <wp:extent cx="304800" cy="304800"/>
              <wp:effectExtent b="0" l="0" r="0" t="0"/>
              <wp:docPr id="7" name="image8.png"/>
              <a:graphic>
                <a:graphicData uri="http://schemas.openxmlformats.org/drawingml/2006/picture">
                  <pic:pic>
                    <pic:nvPicPr>
                      <pic:cNvPr id="0" name="image8.png"/>
                      <pic:cNvPicPr preferRelativeResize="0"/>
                    </pic:nvPicPr>
                    <pic:blipFill>
                      <a:blip r:embed="rId20"/>
                      <a:srcRect b="0" l="0" r="0" t="0"/>
                      <a:stretch>
                        <a:fillRect/>
                      </a:stretch>
                    </pic:blipFill>
                    <pic:spPr>
                      <a:xfrm>
                        <a:off x="0" y="0"/>
                        <a:ext cx="304800" cy="3048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r>
    </w:p>
    <w:sectPr>
      <w:headerReference r:id="rId21" w:type="default"/>
      <w:headerReference r:id="rId22" w:type="first"/>
      <w:footerReference r:id="rId23" w:type="default"/>
      <w:footerReference r:id="rId24" w:type="first"/>
      <w:pgSz w:h="15840" w:w="12240" w:orient="portrait"/>
      <w:pgMar w:bottom="720" w:top="720" w:left="720" w:right="720" w:header="288" w:footer="36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pageBreakBefore w:val="0"/>
      <w:rPr/>
    </w:pPr>
    <w:r w:rsidDel="00000000" w:rsidR="00000000" w:rsidRPr="00000000">
      <w:rPr>
        <w:rtl w:val="0"/>
      </w:rPr>
    </w:r>
  </w:p>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70"/>
      <w:gridCol w:w="7830"/>
      <w:tblGridChange w:id="0">
        <w:tblGrid>
          <w:gridCol w:w="2970"/>
          <w:gridCol w:w="783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 2023 Kaeser Compressors, Inc. All Rights Reserved.</w:t>
          </w:r>
        </w:p>
      </w:tc>
    </w:tr>
  </w:tbl>
  <w:p w:rsidR="00000000" w:rsidDel="00000000" w:rsidP="00000000" w:rsidRDefault="00000000" w:rsidRPr="00000000" w14:paraId="00000027">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pageBreakBefore w:val="0"/>
      <w:widowControl w:val="0"/>
      <w:spacing w:line="240" w:lineRule="auto"/>
      <w:ind w:right="-360"/>
      <w:rPr>
        <w:b w:val="1"/>
        <w:sz w:val="52"/>
        <w:szCs w:val="52"/>
      </w:rPr>
    </w:pPr>
    <w:r w:rsidDel="00000000" w:rsidR="00000000" w:rsidRPr="00000000">
      <w:rPr>
        <w:rtl w:val="0"/>
      </w:rPr>
    </w:r>
  </w:p>
  <w:p w:rsidR="00000000" w:rsidDel="00000000" w:rsidP="00000000" w:rsidRDefault="00000000" w:rsidRPr="00000000" w14:paraId="00000023">
    <w:pPr>
      <w:pageBreakBefore w:val="0"/>
      <w:widowControl w:val="0"/>
      <w:spacing w:line="24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pageBreakBefore w:val="0"/>
      <w:rPr/>
    </w:pPr>
    <w:r w:rsidDel="00000000" w:rsidR="00000000" w:rsidRPr="00000000">
      <w:rPr>
        <w:rtl w:val="0"/>
      </w:rPr>
    </w:r>
  </w:p>
  <w:tbl>
    <w:tblPr>
      <w:tblStyle w:val="Table3"/>
      <w:tblW w:w="11520.0" w:type="dxa"/>
      <w:jc w:val="center"/>
      <w:tblLayout w:type="fixed"/>
      <w:tblLook w:val="0600"/>
    </w:tblPr>
    <w:tblGrid>
      <w:gridCol w:w="11520"/>
      <w:tblGridChange w:id="0">
        <w:tblGrid>
          <w:gridCol w:w="115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fcc00" w:val="clear"/>
          <w:tcMar>
            <w:top w:w="100.0" w:type="dxa"/>
            <w:left w:w="100.0" w:type="dxa"/>
            <w:bottom w:w="100.0" w:type="dxa"/>
            <w:right w:w="100.0" w:type="dxa"/>
          </w:tcMar>
          <w:vAlign w:val="top"/>
        </w:tcPr>
        <w:p w:rsidR="00000000" w:rsidDel="00000000" w:rsidP="00000000" w:rsidRDefault="00000000" w:rsidRPr="00000000" w14:paraId="00000029">
          <w:pPr>
            <w:pageBreakBefore w:val="0"/>
            <w:widowControl w:val="0"/>
            <w:spacing w:line="240" w:lineRule="auto"/>
            <w:rPr/>
          </w:pPr>
          <w:r w:rsidDel="00000000" w:rsidR="00000000" w:rsidRPr="00000000">
            <w:rPr>
              <w:rtl w:val="0"/>
            </w:rPr>
          </w:r>
        </w:p>
      </w:tc>
    </w:tr>
  </w:tbl>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widowControl w:val="0"/>
      <w:spacing w:line="240" w:lineRule="auto"/>
      <w:ind w:right="-360"/>
      <w:rPr/>
    </w:pPr>
    <w:r w:rsidDel="00000000" w:rsidR="00000000" w:rsidRPr="00000000">
      <w:rPr/>
      <w:drawing>
        <wp:inline distB="114300" distT="114300" distL="114300" distR="114300">
          <wp:extent cx="1754597" cy="671513"/>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754597" cy="671513"/>
                  </a:xfrm>
                  <a:prstGeom prst="rect"/>
                  <a:ln/>
                </pic:spPr>
              </pic:pic>
            </a:graphicData>
          </a:graphic>
        </wp:inline>
      </w:drawing>
    </w:r>
    <w:r w:rsidDel="00000000" w:rsidR="00000000" w:rsidRPr="00000000">
      <w:rPr>
        <w:rtl w:val="0"/>
      </w:rPr>
      <w:tab/>
      <w:tab/>
      <w:tab/>
      <w:tab/>
      <w:tab/>
      <w:tab/>
      <w:t xml:space="preserve">     </w:t>
    </w:r>
    <w:r w:rsidDel="00000000" w:rsidR="00000000" w:rsidRPr="00000000">
      <w:rPr>
        <w:b w:val="1"/>
        <w:sz w:val="52"/>
        <w:szCs w:val="52"/>
        <w:rtl w:val="0"/>
      </w:rPr>
      <w:t xml:space="preserve">PRESS RELEASE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20" Type="http://schemas.openxmlformats.org/officeDocument/2006/relationships/image" Target="media/image8.png"/><Relationship Id="rId11" Type="http://schemas.openxmlformats.org/officeDocument/2006/relationships/hyperlink" Target="http://www.twitter.com/kaeserusa" TargetMode="External"/><Relationship Id="rId22" Type="http://schemas.openxmlformats.org/officeDocument/2006/relationships/header" Target="header2.xml"/><Relationship Id="rId10" Type="http://schemas.openxmlformats.org/officeDocument/2006/relationships/image" Target="media/image6.png"/><Relationship Id="rId21" Type="http://schemas.openxmlformats.org/officeDocument/2006/relationships/header" Target="header1.xml"/><Relationship Id="rId13" Type="http://schemas.openxmlformats.org/officeDocument/2006/relationships/hyperlink" Target="http://www.linkedin.com/company/kaeser-compressors" TargetMode="External"/><Relationship Id="rId24" Type="http://schemas.openxmlformats.org/officeDocument/2006/relationships/footer" Target="footer2.xml"/><Relationship Id="rId12" Type="http://schemas.openxmlformats.org/officeDocument/2006/relationships/image" Target="media/image3.png"/><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acebook.com/kaeserusa" TargetMode="External"/><Relationship Id="rId15" Type="http://schemas.openxmlformats.org/officeDocument/2006/relationships/hyperlink" Target="https://www.instagram.com/kaeserusa/" TargetMode="External"/><Relationship Id="rId14" Type="http://schemas.openxmlformats.org/officeDocument/2006/relationships/image" Target="media/image7.png"/><Relationship Id="rId17" Type="http://schemas.openxmlformats.org/officeDocument/2006/relationships/hyperlink" Target="http://www.youtube.com/kaeserusa" TargetMode="External"/><Relationship Id="rId16" Type="http://schemas.openxmlformats.org/officeDocument/2006/relationships/image" Target="media/image4.png"/><Relationship Id="rId5" Type="http://schemas.openxmlformats.org/officeDocument/2006/relationships/styles" Target="styles.xml"/><Relationship Id="rId19" Type="http://schemas.openxmlformats.org/officeDocument/2006/relationships/hyperlink" Target="https://us.kaeser.com/compressed-air-resources/kaeser-talks-shop/" TargetMode="External"/><Relationship Id="rId6" Type="http://schemas.openxmlformats.org/officeDocument/2006/relationships/hyperlink" Target="mailto:pr.us@kaeser.com" TargetMode="External"/><Relationship Id="rId18" Type="http://schemas.openxmlformats.org/officeDocument/2006/relationships/image" Target="media/image5.png"/><Relationship Id="rId7" Type="http://schemas.openxmlformats.org/officeDocument/2006/relationships/image" Target="media/image1.png"/><Relationship Id="rId8" Type="http://schemas.openxmlformats.org/officeDocument/2006/relationships/hyperlink" Target="https://us.kaeser.com/about-us/press/press-downloads/?download=360&amp;utm_source=PR&amp;utm_medium=P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